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0E" w:rsidRPr="00A60C24" w:rsidRDefault="00B775A7" w:rsidP="00EF000E">
      <w:pPr>
        <w:pStyle w:val="Default"/>
        <w:jc w:val="both"/>
        <w:rPr>
          <w:b/>
          <w:color w:val="002060"/>
          <w:sz w:val="28"/>
          <w:szCs w:val="28"/>
        </w:rPr>
      </w:pPr>
      <w:r>
        <w:rPr>
          <w:b/>
          <w:color w:val="002060"/>
          <w:sz w:val="28"/>
          <w:szCs w:val="28"/>
        </w:rPr>
        <w:t>Intervenção em logradouro Público</w:t>
      </w:r>
      <w:r w:rsidR="000C431F">
        <w:rPr>
          <w:b/>
          <w:color w:val="002060"/>
          <w:sz w:val="28"/>
          <w:szCs w:val="28"/>
        </w:rPr>
        <w:t xml:space="preserve"> </w:t>
      </w:r>
      <w:r w:rsidR="009357B7">
        <w:rPr>
          <w:b/>
          <w:color w:val="002060"/>
          <w:sz w:val="28"/>
          <w:szCs w:val="28"/>
        </w:rPr>
        <w:t>–</w:t>
      </w:r>
      <w:r w:rsidR="00EE4EA5">
        <w:rPr>
          <w:b/>
          <w:color w:val="002060"/>
          <w:sz w:val="28"/>
          <w:szCs w:val="28"/>
        </w:rPr>
        <w:t xml:space="preserve"> </w:t>
      </w:r>
      <w:r w:rsidR="003239AE">
        <w:rPr>
          <w:b/>
          <w:color w:val="002060"/>
          <w:sz w:val="28"/>
          <w:szCs w:val="28"/>
        </w:rPr>
        <w:t>CALÇADAS</w:t>
      </w:r>
    </w:p>
    <w:p w:rsidR="00EF000E" w:rsidRDefault="00EF000E" w:rsidP="00EF000E">
      <w:pPr>
        <w:pStyle w:val="Default"/>
        <w:jc w:val="both"/>
        <w:rPr>
          <w:color w:val="4F6228"/>
        </w:rPr>
      </w:pPr>
      <w:r w:rsidRPr="00FF3CF9">
        <w:rPr>
          <w:color w:val="4F6228"/>
        </w:rPr>
        <w:t>Secretaria Municipal de Urbanismo</w:t>
      </w:r>
    </w:p>
    <w:p w:rsidR="00854287" w:rsidRPr="00AF1ADD" w:rsidRDefault="00854287" w:rsidP="00EF000E">
      <w:pPr>
        <w:pStyle w:val="Default"/>
        <w:jc w:val="both"/>
        <w:rPr>
          <w:color w:val="4F6228"/>
          <w:sz w:val="20"/>
          <w:szCs w:val="20"/>
        </w:rPr>
      </w:pPr>
    </w:p>
    <w:p w:rsidR="00854287" w:rsidRPr="00A83001" w:rsidRDefault="00567B10" w:rsidP="00A83001">
      <w:pPr>
        <w:pStyle w:val="PargrafodaLista"/>
        <w:numPr>
          <w:ilvl w:val="0"/>
          <w:numId w:val="47"/>
        </w:numPr>
        <w:spacing w:after="0" w:line="240" w:lineRule="auto"/>
        <w:ind w:left="284" w:hanging="284"/>
        <w:jc w:val="both"/>
        <w:rPr>
          <w:rFonts w:ascii="Arial" w:hAnsi="Arial" w:cs="Arial"/>
          <w:b/>
          <w:color w:val="4F6228" w:themeColor="accent3" w:themeShade="80"/>
          <w:sz w:val="28"/>
          <w:szCs w:val="28"/>
          <w:shd w:val="clear" w:color="auto" w:fill="FFFFFF"/>
        </w:rPr>
      </w:pPr>
      <w:hyperlink r:id="rId9" w:history="1">
        <w:r w:rsidR="00854287" w:rsidRPr="00A83001">
          <w:rPr>
            <w:rStyle w:val="Hyperlink"/>
            <w:rFonts w:ascii="Arial" w:hAnsi="Arial" w:cs="Arial"/>
            <w:b/>
            <w:sz w:val="24"/>
            <w:szCs w:val="24"/>
            <w:u w:val="none"/>
            <w:shd w:val="clear" w:color="auto" w:fill="FFFFFF"/>
            <w14:textFill>
              <w14:solidFill>
                <w14:srgbClr w14:val="0000FF">
                  <w14:lumMod w14:val="50000"/>
                </w14:srgbClr>
              </w14:solidFill>
            </w14:textFill>
          </w:rPr>
          <w:t>Requerimento</w:t>
        </w:r>
      </w:hyperlink>
      <w:r w:rsidR="00854287" w:rsidRPr="00A83001">
        <w:rPr>
          <w:rFonts w:ascii="Arial" w:hAnsi="Arial" w:cs="Arial"/>
          <w:b/>
          <w:color w:val="4F6228" w:themeColor="accent3" w:themeShade="80"/>
          <w:sz w:val="24"/>
          <w:szCs w:val="24"/>
          <w:shd w:val="clear" w:color="auto" w:fill="FFFFFF"/>
        </w:rPr>
        <w:t xml:space="preserve"> </w:t>
      </w:r>
    </w:p>
    <w:p w:rsidR="00854287" w:rsidRPr="00854287" w:rsidRDefault="00854287" w:rsidP="00A83001">
      <w:pPr>
        <w:spacing w:after="0" w:line="240" w:lineRule="auto"/>
        <w:ind w:left="284" w:hanging="284"/>
        <w:jc w:val="both"/>
        <w:rPr>
          <w:rFonts w:ascii="Arial" w:hAnsi="Arial" w:cs="Arial"/>
          <w:b/>
          <w:color w:val="4F6228"/>
          <w:sz w:val="16"/>
          <w:szCs w:val="16"/>
          <w:shd w:val="clear" w:color="auto" w:fill="FFFFFF"/>
        </w:rPr>
      </w:pPr>
    </w:p>
    <w:p w:rsidR="00854287" w:rsidRPr="00A83001" w:rsidRDefault="00854287" w:rsidP="00A83001">
      <w:pPr>
        <w:pStyle w:val="PargrafodaLista"/>
        <w:numPr>
          <w:ilvl w:val="0"/>
          <w:numId w:val="47"/>
        </w:numPr>
        <w:spacing w:after="0" w:line="240" w:lineRule="auto"/>
        <w:ind w:left="284" w:hanging="284"/>
        <w:jc w:val="both"/>
        <w:rPr>
          <w:rFonts w:ascii="Arial" w:hAnsi="Arial" w:cs="Arial"/>
          <w:b/>
          <w:color w:val="4F6228" w:themeColor="accent3" w:themeShade="80"/>
          <w:sz w:val="24"/>
          <w:szCs w:val="24"/>
          <w:shd w:val="clear" w:color="auto" w:fill="FFFFFF"/>
        </w:rPr>
      </w:pPr>
      <w:r w:rsidRPr="00A83001">
        <w:rPr>
          <w:rFonts w:ascii="Arial" w:hAnsi="Arial" w:cs="Arial"/>
          <w:b/>
          <w:color w:val="4F6228" w:themeColor="accent3" w:themeShade="80"/>
          <w:sz w:val="24"/>
          <w:szCs w:val="24"/>
          <w:shd w:val="clear" w:color="auto" w:fill="FFFFFF"/>
        </w:rPr>
        <w:t xml:space="preserve">Documentos Necessários </w:t>
      </w:r>
    </w:p>
    <w:tbl>
      <w:tblPr>
        <w:tblStyle w:val="Tabelacomgrade"/>
        <w:tblW w:w="10314" w:type="dxa"/>
        <w:tblLook w:val="04A0" w:firstRow="1" w:lastRow="0" w:firstColumn="1" w:lastColumn="0" w:noHBand="0" w:noVBand="1"/>
      </w:tblPr>
      <w:tblGrid>
        <w:gridCol w:w="1526"/>
        <w:gridCol w:w="8788"/>
      </w:tblGrid>
      <w:tr w:rsidR="00AF1ADD" w:rsidTr="00AF1ADD">
        <w:trPr>
          <w:trHeight w:val="225"/>
        </w:trPr>
        <w:tc>
          <w:tcPr>
            <w:tcW w:w="1526" w:type="dxa"/>
            <w:tcBorders>
              <w:top w:val="single" w:sz="12" w:space="0" w:color="auto"/>
              <w:left w:val="single" w:sz="12" w:space="0" w:color="auto"/>
              <w:bottom w:val="single" w:sz="12" w:space="0" w:color="auto"/>
              <w:right w:val="single" w:sz="12" w:space="0" w:color="auto"/>
            </w:tcBorders>
          </w:tcPr>
          <w:p w:rsidR="00AF1ADD" w:rsidRDefault="00AF1ADD" w:rsidP="003F1279">
            <w:pPr>
              <w:spacing w:after="0"/>
              <w:jc w:val="center"/>
              <w:rPr>
                <w:rFonts w:ascii="Arial" w:hAnsi="Arial" w:cs="Arial"/>
                <w:sz w:val="20"/>
                <w:szCs w:val="20"/>
                <w:shd w:val="clear" w:color="auto" w:fill="FFFFFF"/>
              </w:rPr>
            </w:pPr>
            <w:r>
              <w:rPr>
                <w:rFonts w:ascii="Arial" w:hAnsi="Arial" w:cs="Arial"/>
                <w:sz w:val="20"/>
                <w:szCs w:val="20"/>
                <w:shd w:val="clear" w:color="auto" w:fill="FFFFFF"/>
              </w:rPr>
              <w:t>Execução de meio fio</w:t>
            </w:r>
          </w:p>
        </w:tc>
        <w:tc>
          <w:tcPr>
            <w:tcW w:w="8788" w:type="dxa"/>
            <w:vMerge w:val="restart"/>
            <w:tcBorders>
              <w:top w:val="single" w:sz="12" w:space="0" w:color="auto"/>
              <w:left w:val="single" w:sz="12" w:space="0" w:color="auto"/>
            </w:tcBorders>
          </w:tcPr>
          <w:p w:rsidR="00AF1ADD" w:rsidRPr="00AF1ADD" w:rsidRDefault="00AF1ADD" w:rsidP="003F1279">
            <w:pPr>
              <w:pStyle w:val="PargrafodaLista"/>
              <w:numPr>
                <w:ilvl w:val="0"/>
                <w:numId w:val="33"/>
              </w:numPr>
              <w:spacing w:after="0"/>
              <w:ind w:left="317" w:hanging="283"/>
              <w:jc w:val="both"/>
              <w:rPr>
                <w:rFonts w:ascii="Arial" w:hAnsi="Arial" w:cs="Arial"/>
                <w:sz w:val="20"/>
                <w:szCs w:val="20"/>
                <w:shd w:val="clear" w:color="auto" w:fill="FFFFFF"/>
              </w:rPr>
            </w:pPr>
            <w:r w:rsidRPr="00AF1ADD">
              <w:rPr>
                <w:rFonts w:ascii="Arial" w:hAnsi="Arial" w:cs="Arial"/>
                <w:sz w:val="20"/>
                <w:szCs w:val="20"/>
                <w:shd w:val="clear" w:color="auto" w:fill="FFFFFF"/>
              </w:rPr>
              <w:t xml:space="preserve">Projeto de implantação </w:t>
            </w:r>
          </w:p>
          <w:p w:rsidR="00AF1ADD" w:rsidRPr="00AF1ADD" w:rsidRDefault="00AF1ADD" w:rsidP="003F1279">
            <w:pPr>
              <w:pStyle w:val="PargrafodaLista"/>
              <w:numPr>
                <w:ilvl w:val="0"/>
                <w:numId w:val="33"/>
              </w:numPr>
              <w:spacing w:after="0"/>
              <w:ind w:left="317" w:hanging="283"/>
              <w:jc w:val="both"/>
              <w:rPr>
                <w:rFonts w:ascii="Arial" w:hAnsi="Arial" w:cs="Arial"/>
                <w:sz w:val="20"/>
                <w:szCs w:val="20"/>
                <w:shd w:val="clear" w:color="auto" w:fill="FFFFFF"/>
              </w:rPr>
            </w:pPr>
            <w:r w:rsidRPr="00AF1ADD">
              <w:rPr>
                <w:rFonts w:ascii="Arial" w:hAnsi="Arial" w:cs="Arial"/>
                <w:sz w:val="20"/>
                <w:szCs w:val="20"/>
                <w:shd w:val="clear" w:color="auto" w:fill="FFFFFF"/>
              </w:rPr>
              <w:t>No caso de condomínio o requerimento deverá ser assinado pelo síndico, ou anexar sua anuência e cópia da ata de sua eleição. Exposição dos motivos.</w:t>
            </w:r>
          </w:p>
          <w:p w:rsidR="00AF1ADD" w:rsidRPr="00AF1ADD" w:rsidRDefault="00AF1ADD" w:rsidP="003F1279">
            <w:pPr>
              <w:pStyle w:val="PargrafodaLista"/>
              <w:numPr>
                <w:ilvl w:val="0"/>
                <w:numId w:val="33"/>
              </w:numPr>
              <w:spacing w:after="0"/>
              <w:ind w:left="317" w:hanging="283"/>
              <w:jc w:val="both"/>
              <w:rPr>
                <w:rFonts w:ascii="Arial" w:hAnsi="Arial" w:cs="Arial"/>
                <w:sz w:val="20"/>
                <w:szCs w:val="20"/>
                <w:shd w:val="clear" w:color="auto" w:fill="FFFFFF"/>
              </w:rPr>
            </w:pPr>
            <w:r w:rsidRPr="00AF1ADD">
              <w:rPr>
                <w:rFonts w:ascii="Arial" w:hAnsi="Arial" w:cs="Arial"/>
                <w:sz w:val="20"/>
                <w:szCs w:val="20"/>
                <w:shd w:val="clear" w:color="auto" w:fill="FFFFFF"/>
              </w:rPr>
              <w:t>Comprovante de quitação da Guia de arrecadação da taxa e preço público devido ao órgão municipal. (Taxa de emissão de Licença – 20 UFM)</w:t>
            </w:r>
          </w:p>
        </w:tc>
      </w:tr>
      <w:tr w:rsidR="00AF1ADD" w:rsidTr="00AF1ADD">
        <w:trPr>
          <w:trHeight w:val="225"/>
        </w:trPr>
        <w:tc>
          <w:tcPr>
            <w:tcW w:w="1526" w:type="dxa"/>
            <w:tcBorders>
              <w:top w:val="single" w:sz="12" w:space="0" w:color="auto"/>
              <w:left w:val="single" w:sz="12" w:space="0" w:color="auto"/>
              <w:bottom w:val="single" w:sz="12" w:space="0" w:color="auto"/>
              <w:right w:val="single" w:sz="12" w:space="0" w:color="auto"/>
            </w:tcBorders>
          </w:tcPr>
          <w:p w:rsidR="00EE4EA5" w:rsidRPr="00EE4EA5" w:rsidRDefault="00EE4EA5" w:rsidP="00AF1ADD">
            <w:pPr>
              <w:spacing w:after="0" w:line="240" w:lineRule="auto"/>
              <w:jc w:val="center"/>
              <w:rPr>
                <w:rFonts w:ascii="Arial" w:hAnsi="Arial" w:cs="Arial"/>
                <w:sz w:val="10"/>
                <w:szCs w:val="10"/>
                <w:shd w:val="clear" w:color="auto" w:fill="FFFFFF"/>
              </w:rPr>
            </w:pPr>
          </w:p>
          <w:p w:rsidR="00AF1ADD" w:rsidRDefault="00AF1ADD" w:rsidP="003F1279">
            <w:pPr>
              <w:spacing w:after="0"/>
              <w:jc w:val="center"/>
              <w:rPr>
                <w:rFonts w:ascii="Arial" w:hAnsi="Arial" w:cs="Arial"/>
                <w:sz w:val="20"/>
                <w:szCs w:val="20"/>
                <w:shd w:val="clear" w:color="auto" w:fill="FFFFFF"/>
              </w:rPr>
            </w:pPr>
            <w:r>
              <w:rPr>
                <w:rFonts w:ascii="Arial" w:hAnsi="Arial" w:cs="Arial"/>
                <w:sz w:val="20"/>
                <w:szCs w:val="20"/>
                <w:shd w:val="clear" w:color="auto" w:fill="FFFFFF"/>
              </w:rPr>
              <w:t>Rebaixamento de meio fio</w:t>
            </w:r>
          </w:p>
        </w:tc>
        <w:tc>
          <w:tcPr>
            <w:tcW w:w="8788" w:type="dxa"/>
            <w:vMerge/>
            <w:tcBorders>
              <w:left w:val="single" w:sz="12" w:space="0" w:color="auto"/>
              <w:bottom w:val="single" w:sz="12" w:space="0" w:color="auto"/>
            </w:tcBorders>
          </w:tcPr>
          <w:p w:rsidR="00AF1ADD" w:rsidRDefault="00AF1ADD" w:rsidP="00854287">
            <w:pPr>
              <w:spacing w:after="0" w:line="240" w:lineRule="auto"/>
              <w:jc w:val="both"/>
              <w:rPr>
                <w:rFonts w:ascii="Arial" w:hAnsi="Arial" w:cs="Arial"/>
                <w:sz w:val="20"/>
                <w:szCs w:val="20"/>
                <w:shd w:val="clear" w:color="auto" w:fill="FFFFFF"/>
              </w:rPr>
            </w:pPr>
          </w:p>
        </w:tc>
      </w:tr>
    </w:tbl>
    <w:p w:rsidR="00AF1ADD" w:rsidRPr="00AF1ADD" w:rsidRDefault="00AF1ADD" w:rsidP="003F1279">
      <w:pPr>
        <w:spacing w:after="0"/>
        <w:jc w:val="both"/>
        <w:rPr>
          <w:rFonts w:ascii="Arial" w:hAnsi="Arial" w:cs="Arial"/>
          <w:sz w:val="16"/>
          <w:szCs w:val="16"/>
          <w:shd w:val="clear" w:color="auto" w:fill="FFFFFF"/>
        </w:rPr>
      </w:pPr>
    </w:p>
    <w:p w:rsidR="00301256" w:rsidRPr="00A83001" w:rsidRDefault="00854287" w:rsidP="00A83001">
      <w:pPr>
        <w:pStyle w:val="PargrafodaLista"/>
        <w:numPr>
          <w:ilvl w:val="0"/>
          <w:numId w:val="48"/>
        </w:numPr>
        <w:spacing w:after="0"/>
        <w:ind w:left="284" w:hanging="284"/>
        <w:jc w:val="both"/>
        <w:rPr>
          <w:rFonts w:ascii="Arial" w:hAnsi="Arial" w:cs="Arial"/>
          <w:b/>
          <w:color w:val="4F6228" w:themeColor="accent3" w:themeShade="80"/>
          <w:sz w:val="24"/>
          <w:szCs w:val="24"/>
          <w:shd w:val="clear" w:color="auto" w:fill="FFFFFF"/>
        </w:rPr>
      </w:pPr>
      <w:r w:rsidRPr="00A83001">
        <w:rPr>
          <w:rFonts w:ascii="Arial" w:hAnsi="Arial" w:cs="Arial"/>
          <w:b/>
          <w:color w:val="4F6228" w:themeColor="accent3" w:themeShade="80"/>
          <w:sz w:val="24"/>
          <w:szCs w:val="24"/>
          <w:shd w:val="clear" w:color="auto" w:fill="FFFFFF"/>
        </w:rPr>
        <w:t xml:space="preserve">Normas </w:t>
      </w:r>
    </w:p>
    <w:p w:rsidR="00690EC1" w:rsidRPr="00301256" w:rsidRDefault="00DE6FA0" w:rsidP="003F1279">
      <w:pPr>
        <w:spacing w:after="0"/>
        <w:rPr>
          <w:rFonts w:ascii="Arial" w:eastAsia="Times New Roman" w:hAnsi="Arial" w:cs="Arial"/>
          <w:b/>
          <w:sz w:val="20"/>
          <w:szCs w:val="20"/>
          <w:lang w:eastAsia="pt-BR"/>
        </w:rPr>
      </w:pPr>
      <w:r w:rsidRPr="00301256">
        <w:rPr>
          <w:rFonts w:ascii="Arial" w:eastAsia="Times New Roman" w:hAnsi="Arial" w:cs="Arial"/>
          <w:b/>
          <w:sz w:val="20"/>
          <w:szCs w:val="20"/>
          <w:lang w:eastAsia="pt-BR"/>
        </w:rPr>
        <w:t xml:space="preserve">O rebaixamento de guia </w:t>
      </w:r>
      <w:r w:rsidR="00301256" w:rsidRPr="00301256">
        <w:rPr>
          <w:rFonts w:ascii="Arial" w:eastAsia="Times New Roman" w:hAnsi="Arial" w:cs="Arial"/>
          <w:b/>
          <w:sz w:val="20"/>
          <w:szCs w:val="20"/>
          <w:lang w:eastAsia="pt-BR"/>
        </w:rPr>
        <w:t xml:space="preserve">(meio fio) </w:t>
      </w:r>
      <w:r w:rsidRPr="00301256">
        <w:rPr>
          <w:rFonts w:ascii="Arial" w:eastAsia="Times New Roman" w:hAnsi="Arial" w:cs="Arial"/>
          <w:b/>
          <w:sz w:val="20"/>
          <w:szCs w:val="20"/>
          <w:lang w:eastAsia="pt-BR"/>
        </w:rPr>
        <w:t>para acesso deverá</w:t>
      </w:r>
      <w:r w:rsidR="00301256">
        <w:rPr>
          <w:rFonts w:ascii="Arial" w:eastAsia="Times New Roman" w:hAnsi="Arial" w:cs="Arial"/>
          <w:b/>
          <w:sz w:val="20"/>
          <w:szCs w:val="20"/>
          <w:lang w:eastAsia="pt-BR"/>
        </w:rPr>
        <w:t xml:space="preserve"> atender os seguintes requisitos</w:t>
      </w:r>
      <w:r w:rsidRPr="00301256">
        <w:rPr>
          <w:rFonts w:ascii="Arial" w:eastAsia="Times New Roman" w:hAnsi="Arial" w:cs="Arial"/>
          <w:b/>
          <w:sz w:val="20"/>
          <w:szCs w:val="20"/>
          <w:lang w:eastAsia="pt-BR"/>
        </w:rPr>
        <w:t>:</w:t>
      </w:r>
    </w:p>
    <w:tbl>
      <w:tblPr>
        <w:tblStyle w:val="Tabelacomgrade"/>
        <w:tblW w:w="10441" w:type="dxa"/>
        <w:tblLayout w:type="fixed"/>
        <w:tblLook w:val="04A0" w:firstRow="1" w:lastRow="0" w:firstColumn="1" w:lastColumn="0" w:noHBand="0" w:noVBand="1"/>
      </w:tblPr>
      <w:tblGrid>
        <w:gridCol w:w="2093"/>
        <w:gridCol w:w="280"/>
        <w:gridCol w:w="4103"/>
        <w:gridCol w:w="3965"/>
      </w:tblGrid>
      <w:tr w:rsidR="003D722A" w:rsidTr="00E539AC">
        <w:trPr>
          <w:trHeight w:val="630"/>
        </w:trPr>
        <w:tc>
          <w:tcPr>
            <w:tcW w:w="10441" w:type="dxa"/>
            <w:gridSpan w:val="4"/>
            <w:shd w:val="clear" w:color="auto" w:fill="auto"/>
          </w:tcPr>
          <w:p w:rsidR="003D722A" w:rsidRPr="00301256" w:rsidRDefault="003D722A" w:rsidP="003F1279">
            <w:pPr>
              <w:spacing w:after="0"/>
              <w:jc w:val="center"/>
              <w:rPr>
                <w:rFonts w:ascii="Arial" w:eastAsia="Times New Roman" w:hAnsi="Arial" w:cs="Arial"/>
                <w:sz w:val="10"/>
                <w:szCs w:val="10"/>
                <w:lang w:eastAsia="pt-BR"/>
              </w:rPr>
            </w:pPr>
          </w:p>
          <w:p w:rsidR="003D722A" w:rsidRPr="003D722A" w:rsidRDefault="003D722A" w:rsidP="003F1279">
            <w:pPr>
              <w:pStyle w:val="PargrafodaLista"/>
              <w:numPr>
                <w:ilvl w:val="0"/>
                <w:numId w:val="35"/>
              </w:numPr>
              <w:spacing w:after="0"/>
              <w:ind w:left="284" w:hanging="284"/>
              <w:jc w:val="both"/>
              <w:rPr>
                <w:rFonts w:ascii="Arial" w:hAnsi="Arial" w:cs="Arial"/>
                <w:sz w:val="20"/>
                <w:szCs w:val="20"/>
              </w:rPr>
            </w:pPr>
            <w:r w:rsidRPr="003D722A">
              <w:rPr>
                <w:rFonts w:ascii="Arial" w:eastAsia="Times New Roman" w:hAnsi="Arial" w:cs="Arial"/>
                <w:sz w:val="20"/>
                <w:szCs w:val="20"/>
                <w:lang w:eastAsia="pt-BR"/>
              </w:rPr>
              <w:t xml:space="preserve">Deverá ocorrer na faixa de serviço, com largura limitada a 1/3(um terço) da testada do lote, com extensão contínua máxima de 10,00m (dez metros), o rebaixamento do meio fio para acessos e saídas de veículos, intercalados de no mínimo 5,00m (cinco metros). </w:t>
            </w:r>
          </w:p>
        </w:tc>
      </w:tr>
      <w:tr w:rsidR="003D722A" w:rsidTr="00E539AC">
        <w:trPr>
          <w:trHeight w:val="179"/>
        </w:trPr>
        <w:tc>
          <w:tcPr>
            <w:tcW w:w="10441" w:type="dxa"/>
            <w:gridSpan w:val="4"/>
            <w:tcBorders>
              <w:bottom w:val="single" w:sz="4" w:space="0" w:color="auto"/>
            </w:tcBorders>
            <w:shd w:val="clear" w:color="auto" w:fill="auto"/>
          </w:tcPr>
          <w:p w:rsidR="002657A9" w:rsidRPr="002657A9" w:rsidRDefault="002657A9" w:rsidP="003F1279">
            <w:pPr>
              <w:pStyle w:val="PargrafodaLista"/>
              <w:numPr>
                <w:ilvl w:val="0"/>
                <w:numId w:val="36"/>
              </w:numPr>
              <w:spacing w:after="0"/>
              <w:ind w:left="284" w:hanging="284"/>
              <w:jc w:val="both"/>
              <w:rPr>
                <w:rFonts w:ascii="Arial" w:eastAsia="Times New Roman" w:hAnsi="Arial" w:cs="Arial"/>
                <w:sz w:val="20"/>
                <w:szCs w:val="20"/>
                <w:lang w:eastAsia="pt-BR"/>
              </w:rPr>
            </w:pPr>
            <w:r w:rsidRPr="002657A9">
              <w:rPr>
                <w:rFonts w:ascii="Arial" w:eastAsia="Times New Roman" w:hAnsi="Arial" w:cs="Arial"/>
                <w:sz w:val="20"/>
                <w:szCs w:val="20"/>
                <w:lang w:eastAsia="pt-BR"/>
              </w:rPr>
              <w:t>O rebaixamento dos meios-fios para o acesso aos postos será executado mediante alvará a ser expedido pela Municipalidade, obedecidas as seguintes condições:</w:t>
            </w:r>
          </w:p>
          <w:p w:rsidR="002657A9" w:rsidRDefault="002657A9" w:rsidP="003F1279">
            <w:pPr>
              <w:pStyle w:val="PargrafodaLista"/>
              <w:spacing w:after="0"/>
              <w:ind w:left="284"/>
              <w:jc w:val="both"/>
              <w:rPr>
                <w:rFonts w:ascii="Arial" w:eastAsia="Times New Roman" w:hAnsi="Arial" w:cs="Arial"/>
                <w:sz w:val="20"/>
                <w:szCs w:val="20"/>
                <w:lang w:eastAsia="pt-BR"/>
              </w:rPr>
            </w:pPr>
            <w:r w:rsidRPr="002657A9">
              <w:rPr>
                <w:rFonts w:ascii="Arial" w:eastAsia="Times New Roman" w:hAnsi="Arial" w:cs="Arial"/>
                <w:sz w:val="20"/>
                <w:szCs w:val="20"/>
                <w:lang w:eastAsia="pt-BR"/>
              </w:rPr>
              <w:t>I - Em postos de abastecimento de meio de quadra, o rebaixamento será feito em dois trechos de no máximo 8m (oito metros) cada um, junto às divisas laterais do terreno;</w:t>
            </w:r>
          </w:p>
          <w:p w:rsidR="003E06F1" w:rsidRPr="003E06F1" w:rsidRDefault="002657A9" w:rsidP="003F1279">
            <w:pPr>
              <w:pStyle w:val="PargrafodaLista"/>
              <w:spacing w:after="0"/>
              <w:ind w:left="284"/>
              <w:jc w:val="both"/>
              <w:rPr>
                <w:rFonts w:ascii="Arial" w:eastAsia="Times New Roman" w:hAnsi="Arial" w:cs="Arial"/>
                <w:sz w:val="20"/>
                <w:szCs w:val="20"/>
                <w:lang w:eastAsia="pt-BR"/>
              </w:rPr>
            </w:pPr>
            <w:r w:rsidRPr="002657A9">
              <w:rPr>
                <w:rFonts w:ascii="Arial" w:eastAsia="Times New Roman" w:hAnsi="Arial" w:cs="Arial"/>
                <w:sz w:val="20"/>
                <w:szCs w:val="20"/>
                <w:lang w:eastAsia="pt-BR"/>
              </w:rPr>
              <w:t>II - Em postos de abastecimento situados nas esquinas poderá haver mais um trecho de 8m (oito metros) de meio fio rebaixado, desde que haja uma distância de 5m (cinco metros) um do outro.</w:t>
            </w:r>
          </w:p>
          <w:p w:rsidR="003E06F1" w:rsidRDefault="003E06F1" w:rsidP="003F1279">
            <w:pPr>
              <w:pStyle w:val="PargrafodaLista"/>
              <w:spacing w:after="0"/>
              <w:ind w:left="284"/>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III - </w:t>
            </w:r>
            <w:r w:rsidR="002657A9" w:rsidRPr="003E06F1">
              <w:rPr>
                <w:rFonts w:ascii="Arial" w:eastAsia="Times New Roman" w:hAnsi="Arial" w:cs="Arial"/>
                <w:sz w:val="20"/>
                <w:szCs w:val="20"/>
                <w:lang w:eastAsia="pt-BR"/>
              </w:rPr>
              <w:t xml:space="preserve">Não haverá </w:t>
            </w:r>
            <w:proofErr w:type="gramStart"/>
            <w:r w:rsidR="002657A9" w:rsidRPr="003E06F1">
              <w:rPr>
                <w:rFonts w:ascii="Arial" w:eastAsia="Times New Roman" w:hAnsi="Arial" w:cs="Arial"/>
                <w:sz w:val="20"/>
                <w:szCs w:val="20"/>
                <w:lang w:eastAsia="pt-BR"/>
              </w:rPr>
              <w:t>sob hipótese</w:t>
            </w:r>
            <w:proofErr w:type="gramEnd"/>
            <w:r w:rsidR="002657A9" w:rsidRPr="003E06F1">
              <w:rPr>
                <w:rFonts w:ascii="Arial" w:eastAsia="Times New Roman" w:hAnsi="Arial" w:cs="Arial"/>
                <w:sz w:val="20"/>
                <w:szCs w:val="20"/>
                <w:lang w:eastAsia="pt-BR"/>
              </w:rPr>
              <w:t xml:space="preserve"> alguma, rebaixamento de meio-fio nas curvas de concordância e a mais de um metro de cada curva. Nesta situação deverá haver passeio e faixa de travessia para pedestres. </w:t>
            </w:r>
          </w:p>
          <w:p w:rsidR="003D722A" w:rsidRPr="003E06F1" w:rsidRDefault="003E06F1" w:rsidP="003F1279">
            <w:pPr>
              <w:pStyle w:val="PargrafodaLista"/>
              <w:spacing w:after="0"/>
              <w:ind w:left="284"/>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IV - </w:t>
            </w:r>
            <w:r w:rsidR="002657A9" w:rsidRPr="003E06F1">
              <w:rPr>
                <w:rFonts w:ascii="Arial" w:eastAsia="Times New Roman" w:hAnsi="Arial" w:cs="Arial"/>
                <w:sz w:val="20"/>
                <w:szCs w:val="20"/>
                <w:lang w:eastAsia="pt-BR"/>
              </w:rPr>
              <w:t xml:space="preserve">Os postos existentes até o dia </w:t>
            </w:r>
            <w:r w:rsidRPr="003E06F1">
              <w:rPr>
                <w:rFonts w:ascii="Arial" w:eastAsia="Times New Roman" w:hAnsi="Arial" w:cs="Arial"/>
                <w:sz w:val="20"/>
                <w:szCs w:val="20"/>
                <w:lang w:eastAsia="pt-BR"/>
              </w:rPr>
              <w:t>27/08/2007</w:t>
            </w:r>
            <w:r w:rsidR="002657A9" w:rsidRPr="003E06F1">
              <w:rPr>
                <w:rFonts w:ascii="Arial" w:eastAsia="Times New Roman" w:hAnsi="Arial" w:cs="Arial"/>
                <w:sz w:val="20"/>
                <w:szCs w:val="20"/>
                <w:lang w:eastAsia="pt-BR"/>
              </w:rPr>
              <w:t xml:space="preserve">, </w:t>
            </w:r>
            <w:r w:rsidRPr="003E06F1">
              <w:rPr>
                <w:rFonts w:ascii="Arial" w:eastAsia="Times New Roman" w:hAnsi="Arial" w:cs="Arial"/>
                <w:sz w:val="20"/>
                <w:szCs w:val="20"/>
                <w:lang w:eastAsia="pt-BR"/>
              </w:rPr>
              <w:t>deverão se adaptar</w:t>
            </w:r>
            <w:proofErr w:type="gramStart"/>
            <w:r w:rsidRPr="003E06F1">
              <w:rPr>
                <w:rFonts w:ascii="Arial" w:eastAsia="Times New Roman" w:hAnsi="Arial" w:cs="Arial"/>
                <w:sz w:val="20"/>
                <w:szCs w:val="20"/>
                <w:lang w:eastAsia="pt-BR"/>
              </w:rPr>
              <w:t xml:space="preserve"> </w:t>
            </w:r>
            <w:r w:rsidR="002657A9" w:rsidRPr="003E06F1">
              <w:rPr>
                <w:rFonts w:ascii="Arial" w:eastAsia="Times New Roman" w:hAnsi="Arial" w:cs="Arial"/>
                <w:sz w:val="20"/>
                <w:szCs w:val="20"/>
                <w:lang w:eastAsia="pt-BR"/>
              </w:rPr>
              <w:t xml:space="preserve"> </w:t>
            </w:r>
            <w:proofErr w:type="gramEnd"/>
            <w:r w:rsidRPr="003E06F1">
              <w:rPr>
                <w:rFonts w:ascii="Arial" w:eastAsia="Times New Roman" w:hAnsi="Arial" w:cs="Arial"/>
                <w:sz w:val="20"/>
                <w:szCs w:val="20"/>
                <w:lang w:eastAsia="pt-BR"/>
              </w:rPr>
              <w:t>aos requisitos acima</w:t>
            </w:r>
            <w:r w:rsidR="002657A9" w:rsidRPr="003E06F1">
              <w:rPr>
                <w:rFonts w:ascii="Arial" w:eastAsia="Times New Roman" w:hAnsi="Arial" w:cs="Arial"/>
                <w:sz w:val="20"/>
                <w:szCs w:val="20"/>
                <w:lang w:eastAsia="pt-BR"/>
              </w:rPr>
              <w:t xml:space="preserve"> por ocasião do encerramento de suas atividades e posterior reabertura ou </w:t>
            </w:r>
            <w:r w:rsidRPr="003E06F1">
              <w:rPr>
                <w:rFonts w:ascii="Arial" w:eastAsia="Times New Roman" w:hAnsi="Arial" w:cs="Arial"/>
                <w:sz w:val="20"/>
                <w:szCs w:val="20"/>
                <w:lang w:eastAsia="pt-BR"/>
              </w:rPr>
              <w:t>reforma que atinja mais de cinqu</w:t>
            </w:r>
            <w:r w:rsidR="002657A9" w:rsidRPr="003E06F1">
              <w:rPr>
                <w:rFonts w:ascii="Arial" w:eastAsia="Times New Roman" w:hAnsi="Arial" w:cs="Arial"/>
                <w:sz w:val="20"/>
                <w:szCs w:val="20"/>
                <w:lang w:eastAsia="pt-BR"/>
              </w:rPr>
              <w:t>enta por</w:t>
            </w:r>
            <w:r w:rsidRPr="003E06F1">
              <w:rPr>
                <w:rFonts w:ascii="Arial" w:eastAsia="Times New Roman" w:hAnsi="Arial" w:cs="Arial"/>
                <w:sz w:val="20"/>
                <w:szCs w:val="20"/>
                <w:lang w:eastAsia="pt-BR"/>
              </w:rPr>
              <w:t xml:space="preserve"> cento de sua área construída.</w:t>
            </w:r>
          </w:p>
        </w:tc>
      </w:tr>
      <w:tr w:rsidR="003D722A" w:rsidTr="00E539AC">
        <w:trPr>
          <w:trHeight w:val="244"/>
        </w:trPr>
        <w:tc>
          <w:tcPr>
            <w:tcW w:w="10441" w:type="dxa"/>
            <w:gridSpan w:val="4"/>
            <w:tcBorders>
              <w:bottom w:val="single" w:sz="4" w:space="0" w:color="auto"/>
            </w:tcBorders>
            <w:shd w:val="clear" w:color="auto" w:fill="auto"/>
          </w:tcPr>
          <w:p w:rsidR="00A83001" w:rsidRPr="00A83001" w:rsidRDefault="00A83001" w:rsidP="00A83001">
            <w:pPr>
              <w:pStyle w:val="PargrafodaLista"/>
              <w:spacing w:after="0"/>
              <w:ind w:left="142"/>
              <w:rPr>
                <w:rFonts w:ascii="Arial" w:hAnsi="Arial" w:cs="Arial"/>
                <w:sz w:val="10"/>
                <w:szCs w:val="10"/>
                <w:shd w:val="clear" w:color="auto" w:fill="FFFFFF"/>
              </w:rPr>
            </w:pPr>
          </w:p>
          <w:p w:rsidR="00A83001" w:rsidRDefault="003D722A" w:rsidP="00A83001">
            <w:pPr>
              <w:pStyle w:val="PargrafodaLista"/>
              <w:numPr>
                <w:ilvl w:val="0"/>
                <w:numId w:val="49"/>
              </w:numPr>
              <w:spacing w:after="0"/>
              <w:ind w:left="284" w:hanging="284"/>
              <w:rPr>
                <w:rFonts w:ascii="Arial" w:hAnsi="Arial" w:cs="Arial"/>
                <w:sz w:val="20"/>
                <w:szCs w:val="20"/>
                <w:shd w:val="clear" w:color="auto" w:fill="FFFFFF"/>
              </w:rPr>
            </w:pPr>
            <w:r w:rsidRPr="003D722A">
              <w:rPr>
                <w:rFonts w:ascii="Arial" w:hAnsi="Arial" w:cs="Arial"/>
                <w:sz w:val="20"/>
                <w:szCs w:val="20"/>
                <w:shd w:val="clear" w:color="auto" w:fill="FFFFFF"/>
              </w:rPr>
              <w:t>O rebaixamento do meio-fio só acontecerá nas áreas de acesso aos lotes e nas faixas de travessia de pedestres</w:t>
            </w:r>
            <w:r w:rsidR="002657A9">
              <w:rPr>
                <w:rFonts w:ascii="Arial" w:hAnsi="Arial" w:cs="Arial"/>
                <w:sz w:val="20"/>
                <w:szCs w:val="20"/>
                <w:shd w:val="clear" w:color="auto" w:fill="FFFFFF"/>
              </w:rPr>
              <w:t>.</w:t>
            </w:r>
          </w:p>
          <w:p w:rsidR="00A83001" w:rsidRPr="00A83001" w:rsidRDefault="00A83001" w:rsidP="00A83001">
            <w:pPr>
              <w:pStyle w:val="PargrafodaLista"/>
              <w:spacing w:after="0"/>
              <w:ind w:left="142"/>
              <w:rPr>
                <w:rFonts w:ascii="Arial" w:hAnsi="Arial" w:cs="Arial"/>
                <w:sz w:val="10"/>
                <w:szCs w:val="10"/>
              </w:rPr>
            </w:pPr>
          </w:p>
        </w:tc>
      </w:tr>
      <w:tr w:rsidR="00D91697" w:rsidTr="003F1279">
        <w:trPr>
          <w:trHeight w:val="87"/>
        </w:trPr>
        <w:tc>
          <w:tcPr>
            <w:tcW w:w="2093" w:type="dxa"/>
            <w:tcBorders>
              <w:bottom w:val="single" w:sz="4" w:space="0" w:color="auto"/>
            </w:tcBorders>
            <w:shd w:val="clear" w:color="auto" w:fill="auto"/>
          </w:tcPr>
          <w:p w:rsidR="00FA32C8" w:rsidRDefault="00FA32C8" w:rsidP="00712BFD">
            <w:pPr>
              <w:spacing w:after="0" w:line="240" w:lineRule="auto"/>
              <w:jc w:val="center"/>
              <w:rPr>
                <w:rFonts w:ascii="Arial" w:hAnsi="Arial" w:cs="Arial"/>
                <w:sz w:val="20"/>
                <w:szCs w:val="20"/>
              </w:rPr>
            </w:pPr>
          </w:p>
          <w:p w:rsidR="00FA32C8" w:rsidRDefault="00FA32C8" w:rsidP="00712BFD">
            <w:pPr>
              <w:spacing w:after="0" w:line="240" w:lineRule="auto"/>
              <w:jc w:val="center"/>
              <w:rPr>
                <w:rFonts w:ascii="Arial" w:hAnsi="Arial" w:cs="Arial"/>
                <w:sz w:val="20"/>
                <w:szCs w:val="20"/>
              </w:rPr>
            </w:pPr>
          </w:p>
          <w:p w:rsidR="00FA32C8" w:rsidRDefault="00FA32C8" w:rsidP="00712BFD">
            <w:pPr>
              <w:spacing w:after="0" w:line="240" w:lineRule="auto"/>
              <w:jc w:val="center"/>
              <w:rPr>
                <w:rFonts w:ascii="Arial" w:hAnsi="Arial" w:cs="Arial"/>
                <w:sz w:val="20"/>
                <w:szCs w:val="20"/>
              </w:rPr>
            </w:pPr>
          </w:p>
          <w:p w:rsidR="00FA32C8" w:rsidRDefault="00FA32C8" w:rsidP="00712BFD">
            <w:pPr>
              <w:spacing w:after="0" w:line="240" w:lineRule="auto"/>
              <w:jc w:val="center"/>
              <w:rPr>
                <w:rFonts w:ascii="Arial" w:hAnsi="Arial" w:cs="Arial"/>
                <w:sz w:val="20"/>
                <w:szCs w:val="20"/>
              </w:rPr>
            </w:pPr>
          </w:p>
          <w:p w:rsidR="00FA32C8" w:rsidRDefault="00FA32C8" w:rsidP="00712BFD">
            <w:pPr>
              <w:spacing w:after="0" w:line="240" w:lineRule="auto"/>
              <w:jc w:val="center"/>
              <w:rPr>
                <w:rFonts w:ascii="Arial" w:hAnsi="Arial" w:cs="Arial"/>
                <w:sz w:val="20"/>
                <w:szCs w:val="20"/>
              </w:rPr>
            </w:pPr>
          </w:p>
          <w:p w:rsidR="00FA32C8" w:rsidRDefault="00FA32C8" w:rsidP="00712BFD">
            <w:pPr>
              <w:spacing w:after="0" w:line="240" w:lineRule="auto"/>
              <w:jc w:val="center"/>
              <w:rPr>
                <w:rFonts w:ascii="Arial" w:hAnsi="Arial" w:cs="Arial"/>
                <w:sz w:val="20"/>
                <w:szCs w:val="20"/>
              </w:rPr>
            </w:pPr>
          </w:p>
          <w:p w:rsidR="00D91697" w:rsidRPr="003D722A" w:rsidRDefault="00A83001" w:rsidP="00A83001">
            <w:pPr>
              <w:pStyle w:val="PargrafodaLista"/>
              <w:numPr>
                <w:ilvl w:val="0"/>
                <w:numId w:val="37"/>
              </w:numPr>
              <w:spacing w:after="0" w:line="240" w:lineRule="auto"/>
              <w:ind w:left="284" w:hanging="284"/>
              <w:jc w:val="both"/>
              <w:rPr>
                <w:rFonts w:ascii="Arial" w:hAnsi="Arial" w:cs="Arial"/>
                <w:sz w:val="20"/>
                <w:szCs w:val="20"/>
              </w:rPr>
            </w:pPr>
            <w:r w:rsidRPr="00A83001">
              <w:rPr>
                <w:rFonts w:ascii="Arial" w:hAnsi="Arial" w:cs="Arial"/>
                <w:sz w:val="20"/>
                <w:szCs w:val="20"/>
              </w:rPr>
              <w:t>O rebaixamento</w:t>
            </w:r>
            <w:r>
              <w:rPr>
                <w:rFonts w:ascii="Arial" w:hAnsi="Arial" w:cs="Arial"/>
                <w:sz w:val="20"/>
                <w:szCs w:val="20"/>
              </w:rPr>
              <w:t xml:space="preserve"> deve localizar-se</w:t>
            </w:r>
            <w:r w:rsidRPr="00A83001">
              <w:rPr>
                <w:rFonts w:ascii="Arial" w:hAnsi="Arial" w:cs="Arial"/>
                <w:sz w:val="20"/>
                <w:szCs w:val="20"/>
              </w:rPr>
              <w:t xml:space="preserve"> </w:t>
            </w:r>
            <w:r w:rsidR="00D91697" w:rsidRPr="003D722A">
              <w:rPr>
                <w:rFonts w:ascii="Arial" w:hAnsi="Arial" w:cs="Arial"/>
                <w:sz w:val="20"/>
                <w:szCs w:val="20"/>
              </w:rPr>
              <w:t>dentro da faixa de serviço junto à guia</w:t>
            </w:r>
            <w:r>
              <w:rPr>
                <w:rFonts w:ascii="Arial" w:hAnsi="Arial" w:cs="Arial"/>
                <w:sz w:val="20"/>
                <w:szCs w:val="20"/>
              </w:rPr>
              <w:t>,</w:t>
            </w:r>
            <w:r w:rsidR="00D91697" w:rsidRPr="003D722A">
              <w:rPr>
                <w:rFonts w:ascii="Arial" w:hAnsi="Arial" w:cs="Arial"/>
                <w:sz w:val="20"/>
                <w:szCs w:val="20"/>
              </w:rPr>
              <w:t xml:space="preserve"> não obstruindo a faixa de livre circulação</w:t>
            </w:r>
            <w:r w:rsidR="002657A9">
              <w:rPr>
                <w:rFonts w:ascii="Arial" w:hAnsi="Arial" w:cs="Arial"/>
                <w:sz w:val="20"/>
                <w:szCs w:val="20"/>
              </w:rPr>
              <w:t>.</w:t>
            </w:r>
          </w:p>
        </w:tc>
        <w:tc>
          <w:tcPr>
            <w:tcW w:w="8348" w:type="dxa"/>
            <w:gridSpan w:val="3"/>
            <w:tcBorders>
              <w:bottom w:val="single" w:sz="4" w:space="0" w:color="auto"/>
            </w:tcBorders>
          </w:tcPr>
          <w:p w:rsidR="00D91697" w:rsidRPr="003F1279" w:rsidRDefault="00D91697" w:rsidP="00E539AC">
            <w:pPr>
              <w:spacing w:after="0" w:line="240" w:lineRule="auto"/>
              <w:ind w:left="-108" w:hanging="279"/>
              <w:jc w:val="center"/>
              <w:rPr>
                <w:rFonts w:ascii="Arial" w:hAnsi="Arial" w:cs="Arial"/>
                <w:sz w:val="10"/>
                <w:szCs w:val="10"/>
              </w:rPr>
            </w:pPr>
          </w:p>
          <w:p w:rsidR="003F1279" w:rsidRDefault="003F1279" w:rsidP="00102933">
            <w:pPr>
              <w:spacing w:after="0" w:line="240" w:lineRule="auto"/>
              <w:ind w:left="-108" w:firstLine="108"/>
              <w:jc w:val="center"/>
              <w:rPr>
                <w:rFonts w:ascii="Arial" w:hAnsi="Arial" w:cs="Arial"/>
                <w:sz w:val="20"/>
                <w:szCs w:val="20"/>
              </w:rPr>
            </w:pPr>
            <w:r>
              <w:rPr>
                <w:rFonts w:ascii="Arial" w:hAnsi="Arial" w:cs="Arial"/>
                <w:noProof/>
                <w:sz w:val="20"/>
                <w:szCs w:val="20"/>
                <w:lang w:eastAsia="pt-BR"/>
              </w:rPr>
              <w:drawing>
                <wp:inline distT="0" distB="0" distL="0" distR="0" wp14:anchorId="6EF92D79" wp14:editId="685279F5">
                  <wp:extent cx="5271880" cy="2857500"/>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3938" cy="2885717"/>
                          </a:xfrm>
                          <a:prstGeom prst="rect">
                            <a:avLst/>
                          </a:prstGeom>
                          <a:noFill/>
                          <a:ln>
                            <a:noFill/>
                          </a:ln>
                        </pic:spPr>
                      </pic:pic>
                    </a:graphicData>
                  </a:graphic>
                </wp:inline>
              </w:drawing>
            </w:r>
          </w:p>
        </w:tc>
      </w:tr>
      <w:tr w:rsidR="00FA32C8" w:rsidTr="003F1279">
        <w:trPr>
          <w:trHeight w:val="849"/>
        </w:trPr>
        <w:tc>
          <w:tcPr>
            <w:tcW w:w="2093" w:type="dxa"/>
            <w:shd w:val="clear" w:color="auto" w:fill="auto"/>
          </w:tcPr>
          <w:p w:rsidR="00784688" w:rsidRPr="003239AE" w:rsidRDefault="00784688" w:rsidP="002657A9">
            <w:pPr>
              <w:spacing w:after="0" w:line="240" w:lineRule="auto"/>
              <w:rPr>
                <w:rFonts w:ascii="Arial" w:hAnsi="Arial" w:cs="Arial"/>
                <w:sz w:val="10"/>
                <w:szCs w:val="10"/>
                <w:shd w:val="clear" w:color="auto" w:fill="FFFFFF"/>
              </w:rPr>
            </w:pPr>
          </w:p>
          <w:p w:rsidR="003239AE" w:rsidRDefault="003239AE" w:rsidP="002657A9">
            <w:pPr>
              <w:spacing w:after="0" w:line="240" w:lineRule="auto"/>
              <w:rPr>
                <w:rFonts w:ascii="Arial" w:hAnsi="Arial" w:cs="Arial"/>
                <w:sz w:val="20"/>
                <w:szCs w:val="20"/>
                <w:shd w:val="clear" w:color="auto" w:fill="FFFFFF"/>
              </w:rPr>
            </w:pPr>
          </w:p>
          <w:p w:rsidR="00FA32C8" w:rsidRPr="003D722A" w:rsidRDefault="003239AE" w:rsidP="00A83001">
            <w:pPr>
              <w:pStyle w:val="PargrafodaLista"/>
              <w:numPr>
                <w:ilvl w:val="0"/>
                <w:numId w:val="38"/>
              </w:numPr>
              <w:spacing w:after="0" w:line="240" w:lineRule="auto"/>
              <w:ind w:left="284" w:hanging="284"/>
              <w:jc w:val="both"/>
              <w:rPr>
                <w:rFonts w:ascii="Arial" w:hAnsi="Arial" w:cs="Arial"/>
                <w:sz w:val="20"/>
                <w:szCs w:val="20"/>
                <w:shd w:val="clear" w:color="auto" w:fill="FFFFFF"/>
              </w:rPr>
            </w:pPr>
            <w:r>
              <w:rPr>
                <w:rFonts w:ascii="Arial" w:hAnsi="Arial" w:cs="Arial"/>
                <w:sz w:val="20"/>
                <w:szCs w:val="20"/>
                <w:shd w:val="clear" w:color="auto" w:fill="FFFFFF"/>
              </w:rPr>
              <w:t>Deverá p</w:t>
            </w:r>
            <w:r w:rsidR="00FA32C8" w:rsidRPr="003D722A">
              <w:rPr>
                <w:rFonts w:ascii="Arial" w:hAnsi="Arial" w:cs="Arial"/>
                <w:sz w:val="20"/>
                <w:szCs w:val="20"/>
                <w:shd w:val="clear" w:color="auto" w:fill="FFFFFF"/>
              </w:rPr>
              <w:t xml:space="preserve">ossuir </w:t>
            </w:r>
            <w:r w:rsidR="00A83001">
              <w:rPr>
                <w:rFonts w:ascii="Arial" w:hAnsi="Arial" w:cs="Arial"/>
                <w:sz w:val="20"/>
                <w:szCs w:val="20"/>
                <w:shd w:val="clear" w:color="auto" w:fill="FFFFFF"/>
              </w:rPr>
              <w:t>um</w:t>
            </w:r>
            <w:r w:rsidR="00FA32C8" w:rsidRPr="003D722A">
              <w:rPr>
                <w:rFonts w:ascii="Arial" w:hAnsi="Arial" w:cs="Arial"/>
                <w:sz w:val="20"/>
                <w:szCs w:val="20"/>
                <w:shd w:val="clear" w:color="auto" w:fill="FFFFFF"/>
              </w:rPr>
              <w:t xml:space="preserve"> degrau separador entre o nível da sarjeta e a concordância com o rebaixamento, com altura média de </w:t>
            </w:r>
            <w:proofErr w:type="gramStart"/>
            <w:r w:rsidR="00FA32C8" w:rsidRPr="003D722A">
              <w:rPr>
                <w:rFonts w:ascii="Arial" w:hAnsi="Arial" w:cs="Arial"/>
                <w:sz w:val="20"/>
                <w:szCs w:val="20"/>
                <w:shd w:val="clear" w:color="auto" w:fill="FFFFFF"/>
              </w:rPr>
              <w:t>4cm</w:t>
            </w:r>
            <w:proofErr w:type="gramEnd"/>
            <w:r w:rsidR="00FA32C8" w:rsidRPr="003D722A">
              <w:rPr>
                <w:rFonts w:ascii="Arial" w:hAnsi="Arial" w:cs="Arial"/>
                <w:sz w:val="20"/>
                <w:szCs w:val="20"/>
                <w:shd w:val="clear" w:color="auto" w:fill="FFFFFF"/>
              </w:rPr>
              <w:t xml:space="preserve"> (quatro centímetros)</w:t>
            </w:r>
            <w:r w:rsidR="002657A9">
              <w:rPr>
                <w:rFonts w:ascii="Arial" w:hAnsi="Arial" w:cs="Arial"/>
                <w:sz w:val="20"/>
                <w:szCs w:val="20"/>
                <w:shd w:val="clear" w:color="auto" w:fill="FFFFFF"/>
              </w:rPr>
              <w:t>.</w:t>
            </w:r>
          </w:p>
        </w:tc>
        <w:tc>
          <w:tcPr>
            <w:tcW w:w="8348" w:type="dxa"/>
            <w:gridSpan w:val="3"/>
          </w:tcPr>
          <w:p w:rsidR="00FA32C8" w:rsidRPr="003F1279" w:rsidRDefault="00FA32C8" w:rsidP="00E539AC">
            <w:pPr>
              <w:spacing w:after="0" w:line="240" w:lineRule="auto"/>
              <w:ind w:right="-531"/>
              <w:rPr>
                <w:rFonts w:ascii="Arial" w:hAnsi="Arial" w:cs="Arial"/>
                <w:noProof/>
                <w:sz w:val="10"/>
                <w:szCs w:val="10"/>
                <w:lang w:eastAsia="pt-BR"/>
              </w:rPr>
            </w:pPr>
          </w:p>
          <w:p w:rsidR="003F1279" w:rsidRDefault="003F1279" w:rsidP="00102933">
            <w:pPr>
              <w:spacing w:after="0" w:line="240" w:lineRule="auto"/>
              <w:ind w:right="-531"/>
              <w:rPr>
                <w:rFonts w:ascii="Arial" w:hAnsi="Arial" w:cs="Arial"/>
                <w:noProof/>
                <w:sz w:val="20"/>
                <w:szCs w:val="20"/>
                <w:lang w:eastAsia="pt-BR"/>
              </w:rPr>
            </w:pPr>
            <w:r>
              <w:rPr>
                <w:rFonts w:ascii="Arial" w:hAnsi="Arial" w:cs="Arial"/>
                <w:noProof/>
                <w:sz w:val="20"/>
                <w:szCs w:val="20"/>
                <w:lang w:eastAsia="pt-BR"/>
              </w:rPr>
              <w:drawing>
                <wp:inline distT="0" distB="0" distL="0" distR="0" wp14:anchorId="3F1DA7B6" wp14:editId="6FB7C6AF">
                  <wp:extent cx="4965532" cy="1885950"/>
                  <wp:effectExtent l="0" t="0" r="698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813" cy="1899350"/>
                          </a:xfrm>
                          <a:prstGeom prst="rect">
                            <a:avLst/>
                          </a:prstGeom>
                          <a:noFill/>
                          <a:ln>
                            <a:noFill/>
                          </a:ln>
                        </pic:spPr>
                      </pic:pic>
                    </a:graphicData>
                  </a:graphic>
                </wp:inline>
              </w:drawing>
            </w:r>
          </w:p>
        </w:tc>
      </w:tr>
      <w:tr w:rsidR="0071070A" w:rsidTr="003F1279">
        <w:trPr>
          <w:trHeight w:val="1865"/>
        </w:trPr>
        <w:tc>
          <w:tcPr>
            <w:tcW w:w="2093" w:type="dxa"/>
            <w:tcBorders>
              <w:top w:val="single" w:sz="4" w:space="0" w:color="auto"/>
            </w:tcBorders>
            <w:shd w:val="clear" w:color="auto" w:fill="auto"/>
          </w:tcPr>
          <w:p w:rsidR="004156C4" w:rsidRDefault="004156C4" w:rsidP="00712BFD">
            <w:pPr>
              <w:spacing w:after="0" w:line="240" w:lineRule="auto"/>
              <w:jc w:val="center"/>
              <w:rPr>
                <w:rFonts w:ascii="Arial" w:hAnsi="Arial" w:cs="Arial"/>
                <w:sz w:val="20"/>
                <w:szCs w:val="20"/>
                <w:shd w:val="clear" w:color="auto" w:fill="FFFFFF"/>
              </w:rPr>
            </w:pPr>
          </w:p>
          <w:p w:rsidR="003239AE" w:rsidRDefault="003239AE" w:rsidP="00712BFD">
            <w:pPr>
              <w:spacing w:after="0" w:line="240" w:lineRule="auto"/>
              <w:jc w:val="center"/>
              <w:rPr>
                <w:rFonts w:ascii="Arial" w:hAnsi="Arial" w:cs="Arial"/>
                <w:sz w:val="20"/>
                <w:szCs w:val="20"/>
                <w:shd w:val="clear" w:color="auto" w:fill="FFFFFF"/>
              </w:rPr>
            </w:pPr>
          </w:p>
          <w:p w:rsidR="0071070A" w:rsidRPr="003D722A" w:rsidRDefault="003239AE" w:rsidP="003D722A">
            <w:pPr>
              <w:pStyle w:val="PargrafodaLista"/>
              <w:numPr>
                <w:ilvl w:val="0"/>
                <w:numId w:val="39"/>
              </w:numPr>
              <w:spacing w:after="0" w:line="240" w:lineRule="auto"/>
              <w:ind w:left="142" w:hanging="142"/>
              <w:jc w:val="both"/>
              <w:rPr>
                <w:rFonts w:ascii="Arial" w:hAnsi="Arial" w:cs="Arial"/>
                <w:sz w:val="20"/>
                <w:szCs w:val="20"/>
                <w:shd w:val="clear" w:color="auto" w:fill="FFFFFF"/>
              </w:rPr>
            </w:pPr>
            <w:r>
              <w:rPr>
                <w:rFonts w:ascii="Arial" w:hAnsi="Arial" w:cs="Arial"/>
                <w:sz w:val="20"/>
                <w:szCs w:val="20"/>
                <w:shd w:val="clear" w:color="auto" w:fill="FFFFFF"/>
              </w:rPr>
              <w:t>Deverá c</w:t>
            </w:r>
            <w:r w:rsidR="0071070A" w:rsidRPr="003D722A">
              <w:rPr>
                <w:rFonts w:ascii="Arial" w:hAnsi="Arial" w:cs="Arial"/>
                <w:sz w:val="20"/>
                <w:szCs w:val="20"/>
                <w:shd w:val="clear" w:color="auto" w:fill="FFFFFF"/>
              </w:rPr>
              <w:t>onter abas de acomodação lateral para os rebaixamentos de guia e implantação de rampas destinadas ao acesso de veículos quando eles intervierem, no sentido longitudinal, em áreas de circulação ou travessia de pedestres</w:t>
            </w:r>
            <w:r w:rsidR="002657A9">
              <w:rPr>
                <w:rFonts w:ascii="Arial" w:hAnsi="Arial" w:cs="Arial"/>
                <w:sz w:val="20"/>
                <w:szCs w:val="20"/>
                <w:shd w:val="clear" w:color="auto" w:fill="FFFFFF"/>
              </w:rPr>
              <w:t>.</w:t>
            </w:r>
          </w:p>
        </w:tc>
        <w:tc>
          <w:tcPr>
            <w:tcW w:w="8348" w:type="dxa"/>
            <w:gridSpan w:val="3"/>
            <w:tcBorders>
              <w:top w:val="single" w:sz="4" w:space="0" w:color="auto"/>
            </w:tcBorders>
          </w:tcPr>
          <w:p w:rsidR="0071070A" w:rsidRPr="003F1279" w:rsidRDefault="0071070A" w:rsidP="0071070A">
            <w:pPr>
              <w:spacing w:after="0" w:line="240" w:lineRule="auto"/>
              <w:ind w:left="-108"/>
              <w:jc w:val="both"/>
              <w:rPr>
                <w:rFonts w:ascii="Arial" w:hAnsi="Arial" w:cs="Arial"/>
                <w:noProof/>
                <w:sz w:val="10"/>
                <w:szCs w:val="10"/>
                <w:lang w:eastAsia="pt-BR"/>
              </w:rPr>
            </w:pPr>
            <w:r>
              <w:rPr>
                <w:rFonts w:ascii="Arial" w:hAnsi="Arial" w:cs="Arial"/>
                <w:noProof/>
                <w:sz w:val="20"/>
                <w:szCs w:val="20"/>
                <w:lang w:eastAsia="pt-BR"/>
              </w:rPr>
              <w:t xml:space="preserve"> </w:t>
            </w:r>
          </w:p>
          <w:p w:rsidR="003F1279" w:rsidRDefault="003F1279" w:rsidP="00102933">
            <w:pPr>
              <w:spacing w:after="0" w:line="240" w:lineRule="auto"/>
              <w:ind w:left="-108" w:firstLine="142"/>
              <w:jc w:val="both"/>
              <w:rPr>
                <w:rFonts w:ascii="Arial" w:hAnsi="Arial" w:cs="Arial"/>
                <w:noProof/>
                <w:sz w:val="20"/>
                <w:szCs w:val="20"/>
                <w:lang w:eastAsia="pt-BR"/>
              </w:rPr>
            </w:pPr>
            <w:r>
              <w:rPr>
                <w:rFonts w:ascii="Arial" w:hAnsi="Arial" w:cs="Arial"/>
                <w:noProof/>
                <w:sz w:val="20"/>
                <w:szCs w:val="20"/>
                <w:lang w:eastAsia="pt-BR"/>
              </w:rPr>
              <w:drawing>
                <wp:inline distT="0" distB="0" distL="0" distR="0" wp14:anchorId="784E120B" wp14:editId="6617348B">
                  <wp:extent cx="5200650" cy="2354963"/>
                  <wp:effectExtent l="0" t="0" r="0" b="762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667" cy="2385309"/>
                          </a:xfrm>
                          <a:prstGeom prst="rect">
                            <a:avLst/>
                          </a:prstGeom>
                          <a:noFill/>
                          <a:ln>
                            <a:noFill/>
                          </a:ln>
                        </pic:spPr>
                      </pic:pic>
                    </a:graphicData>
                  </a:graphic>
                </wp:inline>
              </w:drawing>
            </w:r>
          </w:p>
        </w:tc>
      </w:tr>
      <w:tr w:rsidR="0071070A" w:rsidTr="003F1279">
        <w:trPr>
          <w:trHeight w:val="179"/>
        </w:trPr>
        <w:tc>
          <w:tcPr>
            <w:tcW w:w="2093" w:type="dxa"/>
            <w:shd w:val="clear" w:color="auto" w:fill="auto"/>
          </w:tcPr>
          <w:p w:rsidR="006450F0" w:rsidRDefault="006450F0" w:rsidP="00712BFD">
            <w:pPr>
              <w:spacing w:after="0" w:line="240" w:lineRule="auto"/>
              <w:jc w:val="center"/>
              <w:rPr>
                <w:rFonts w:ascii="Arial" w:hAnsi="Arial" w:cs="Arial"/>
                <w:sz w:val="20"/>
                <w:szCs w:val="20"/>
                <w:shd w:val="clear" w:color="auto" w:fill="FFFFFF"/>
              </w:rPr>
            </w:pPr>
          </w:p>
          <w:p w:rsidR="006450F0" w:rsidRDefault="006450F0" w:rsidP="00712BFD">
            <w:pPr>
              <w:spacing w:after="0" w:line="240" w:lineRule="auto"/>
              <w:jc w:val="center"/>
              <w:rPr>
                <w:rFonts w:ascii="Arial" w:hAnsi="Arial" w:cs="Arial"/>
                <w:sz w:val="20"/>
                <w:szCs w:val="20"/>
                <w:shd w:val="clear" w:color="auto" w:fill="FFFFFF"/>
              </w:rPr>
            </w:pPr>
          </w:p>
          <w:p w:rsidR="006450F0" w:rsidRDefault="006450F0" w:rsidP="00712BFD">
            <w:pPr>
              <w:spacing w:after="0" w:line="240" w:lineRule="auto"/>
              <w:jc w:val="center"/>
              <w:rPr>
                <w:rFonts w:ascii="Arial" w:hAnsi="Arial" w:cs="Arial"/>
                <w:sz w:val="20"/>
                <w:szCs w:val="20"/>
                <w:shd w:val="clear" w:color="auto" w:fill="FFFFFF"/>
              </w:rPr>
            </w:pPr>
          </w:p>
          <w:p w:rsidR="006450F0" w:rsidRDefault="006450F0" w:rsidP="00712BFD">
            <w:pPr>
              <w:spacing w:after="0" w:line="240" w:lineRule="auto"/>
              <w:jc w:val="center"/>
              <w:rPr>
                <w:rFonts w:ascii="Arial" w:hAnsi="Arial" w:cs="Arial"/>
                <w:sz w:val="20"/>
                <w:szCs w:val="20"/>
                <w:shd w:val="clear" w:color="auto" w:fill="FFFFFF"/>
              </w:rPr>
            </w:pPr>
          </w:p>
          <w:p w:rsidR="006450F0" w:rsidRDefault="006450F0" w:rsidP="00712BFD">
            <w:pPr>
              <w:spacing w:after="0" w:line="240" w:lineRule="auto"/>
              <w:jc w:val="center"/>
              <w:rPr>
                <w:rFonts w:ascii="Arial" w:hAnsi="Arial" w:cs="Arial"/>
                <w:sz w:val="20"/>
                <w:szCs w:val="20"/>
                <w:shd w:val="clear" w:color="auto" w:fill="FFFFFF"/>
              </w:rPr>
            </w:pPr>
          </w:p>
          <w:p w:rsidR="006450F0" w:rsidRDefault="006450F0" w:rsidP="00712BFD">
            <w:pPr>
              <w:spacing w:after="0" w:line="240" w:lineRule="auto"/>
              <w:jc w:val="center"/>
              <w:rPr>
                <w:rFonts w:ascii="Arial" w:hAnsi="Arial" w:cs="Arial"/>
                <w:sz w:val="20"/>
                <w:szCs w:val="20"/>
                <w:shd w:val="clear" w:color="auto" w:fill="FFFFFF"/>
              </w:rPr>
            </w:pPr>
          </w:p>
          <w:p w:rsidR="006450F0" w:rsidRDefault="006450F0" w:rsidP="00712BFD">
            <w:pPr>
              <w:spacing w:after="0" w:line="240" w:lineRule="auto"/>
              <w:jc w:val="center"/>
              <w:rPr>
                <w:rFonts w:ascii="Arial" w:hAnsi="Arial" w:cs="Arial"/>
                <w:sz w:val="20"/>
                <w:szCs w:val="20"/>
                <w:shd w:val="clear" w:color="auto" w:fill="FFFFFF"/>
              </w:rPr>
            </w:pPr>
          </w:p>
          <w:p w:rsidR="0071070A" w:rsidRPr="003D722A" w:rsidRDefault="0071070A" w:rsidP="003239AE">
            <w:pPr>
              <w:pStyle w:val="PargrafodaLista"/>
              <w:numPr>
                <w:ilvl w:val="0"/>
                <w:numId w:val="40"/>
              </w:numPr>
              <w:spacing w:after="0" w:line="240" w:lineRule="auto"/>
              <w:ind w:left="284" w:hanging="284"/>
              <w:jc w:val="both"/>
              <w:rPr>
                <w:rFonts w:ascii="Arial" w:hAnsi="Arial" w:cs="Arial"/>
                <w:sz w:val="20"/>
                <w:szCs w:val="20"/>
                <w:shd w:val="clear" w:color="auto" w:fill="FFFFFF"/>
              </w:rPr>
            </w:pPr>
            <w:r w:rsidRPr="003D722A">
              <w:rPr>
                <w:rFonts w:ascii="Arial" w:hAnsi="Arial" w:cs="Arial"/>
                <w:sz w:val="20"/>
                <w:szCs w:val="20"/>
                <w:shd w:val="clear" w:color="auto" w:fill="FFFFFF"/>
              </w:rPr>
              <w:t>Não</w:t>
            </w:r>
            <w:r w:rsidR="003239AE">
              <w:rPr>
                <w:rFonts w:ascii="Arial" w:hAnsi="Arial" w:cs="Arial"/>
                <w:sz w:val="20"/>
                <w:szCs w:val="20"/>
                <w:shd w:val="clear" w:color="auto" w:fill="FFFFFF"/>
              </w:rPr>
              <w:t xml:space="preserve"> poderá</w:t>
            </w:r>
            <w:r w:rsidRPr="003D722A">
              <w:rPr>
                <w:rFonts w:ascii="Arial" w:hAnsi="Arial" w:cs="Arial"/>
                <w:sz w:val="20"/>
                <w:szCs w:val="20"/>
                <w:shd w:val="clear" w:color="auto" w:fill="FFFFFF"/>
              </w:rPr>
              <w:t xml:space="preserve"> interferir na inclinação transversal da faixa de livre circulação de pedestres</w:t>
            </w:r>
            <w:r w:rsidR="003239AE">
              <w:rPr>
                <w:rFonts w:ascii="Arial" w:hAnsi="Arial" w:cs="Arial"/>
                <w:sz w:val="20"/>
                <w:szCs w:val="20"/>
                <w:shd w:val="clear" w:color="auto" w:fill="FFFFFF"/>
              </w:rPr>
              <w:t xml:space="preserve">, a qual </w:t>
            </w:r>
            <w:proofErr w:type="spellStart"/>
            <w:r w:rsidR="003239AE">
              <w:rPr>
                <w:rFonts w:ascii="Arial" w:hAnsi="Arial" w:cs="Arial"/>
                <w:sz w:val="20"/>
                <w:szCs w:val="20"/>
                <w:shd w:val="clear" w:color="auto" w:fill="FFFFFF"/>
              </w:rPr>
              <w:t>dpoderá</w:t>
            </w:r>
            <w:proofErr w:type="spellEnd"/>
            <w:r w:rsidR="003239AE">
              <w:rPr>
                <w:rFonts w:ascii="Arial" w:hAnsi="Arial" w:cs="Arial"/>
                <w:sz w:val="20"/>
                <w:szCs w:val="20"/>
                <w:shd w:val="clear" w:color="auto" w:fill="FFFFFF"/>
              </w:rPr>
              <w:t xml:space="preserve"> ter inclinação máxima de 2</w:t>
            </w:r>
            <w:proofErr w:type="gramStart"/>
            <w:r w:rsidR="003239AE">
              <w:rPr>
                <w:rFonts w:ascii="Arial" w:hAnsi="Arial" w:cs="Arial"/>
                <w:sz w:val="20"/>
                <w:szCs w:val="20"/>
                <w:shd w:val="clear" w:color="auto" w:fill="FFFFFF"/>
              </w:rPr>
              <w:t>%</w:t>
            </w:r>
            <w:proofErr w:type="gramEnd"/>
          </w:p>
        </w:tc>
        <w:tc>
          <w:tcPr>
            <w:tcW w:w="8348" w:type="dxa"/>
            <w:gridSpan w:val="3"/>
          </w:tcPr>
          <w:p w:rsidR="0071070A" w:rsidRPr="003F1279" w:rsidRDefault="0071070A" w:rsidP="006A0E10">
            <w:pPr>
              <w:spacing w:after="0" w:line="240" w:lineRule="auto"/>
              <w:ind w:left="-108"/>
              <w:jc w:val="center"/>
              <w:rPr>
                <w:rFonts w:ascii="Arial" w:hAnsi="Arial" w:cs="Arial"/>
                <w:sz w:val="10"/>
                <w:szCs w:val="10"/>
              </w:rPr>
            </w:pPr>
          </w:p>
          <w:p w:rsidR="003F1279" w:rsidRDefault="003F1279" w:rsidP="006A0E10">
            <w:pPr>
              <w:spacing w:after="0" w:line="240" w:lineRule="auto"/>
              <w:ind w:left="-108"/>
              <w:jc w:val="center"/>
              <w:rPr>
                <w:rFonts w:ascii="Arial" w:hAnsi="Arial" w:cs="Arial"/>
                <w:sz w:val="20"/>
                <w:szCs w:val="20"/>
              </w:rPr>
            </w:pPr>
            <w:r>
              <w:rPr>
                <w:rFonts w:ascii="Arial" w:hAnsi="Arial" w:cs="Arial"/>
                <w:noProof/>
                <w:sz w:val="20"/>
                <w:szCs w:val="20"/>
                <w:lang w:eastAsia="pt-BR"/>
              </w:rPr>
              <w:drawing>
                <wp:inline distT="0" distB="0" distL="0" distR="0" wp14:anchorId="23479EC6" wp14:editId="0DA2E973">
                  <wp:extent cx="4921622" cy="34861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870" cy="3497659"/>
                          </a:xfrm>
                          <a:prstGeom prst="rect">
                            <a:avLst/>
                          </a:prstGeom>
                          <a:noFill/>
                          <a:ln>
                            <a:noFill/>
                          </a:ln>
                        </pic:spPr>
                      </pic:pic>
                    </a:graphicData>
                  </a:graphic>
                </wp:inline>
              </w:drawing>
            </w:r>
          </w:p>
        </w:tc>
      </w:tr>
      <w:tr w:rsidR="00810B22" w:rsidTr="003F1279">
        <w:trPr>
          <w:trHeight w:val="4386"/>
        </w:trPr>
        <w:tc>
          <w:tcPr>
            <w:tcW w:w="2093" w:type="dxa"/>
            <w:shd w:val="clear" w:color="auto" w:fill="auto"/>
          </w:tcPr>
          <w:p w:rsidR="00810B22" w:rsidRDefault="00810B22" w:rsidP="00712BFD">
            <w:pPr>
              <w:spacing w:after="0" w:line="240" w:lineRule="auto"/>
              <w:jc w:val="center"/>
              <w:rPr>
                <w:rFonts w:ascii="Arial" w:hAnsi="Arial" w:cs="Arial"/>
                <w:sz w:val="20"/>
                <w:szCs w:val="20"/>
                <w:shd w:val="clear" w:color="auto" w:fill="FFFFFF"/>
              </w:rPr>
            </w:pPr>
          </w:p>
          <w:p w:rsidR="00810B22" w:rsidRDefault="00810B22" w:rsidP="00712BFD">
            <w:pPr>
              <w:spacing w:after="0" w:line="240" w:lineRule="auto"/>
              <w:jc w:val="center"/>
              <w:rPr>
                <w:rFonts w:ascii="Arial" w:hAnsi="Arial" w:cs="Arial"/>
                <w:sz w:val="20"/>
                <w:szCs w:val="20"/>
                <w:shd w:val="clear" w:color="auto" w:fill="FFFFFF"/>
              </w:rPr>
            </w:pPr>
          </w:p>
          <w:p w:rsidR="00810B22" w:rsidRDefault="00810B22" w:rsidP="00712BFD">
            <w:pPr>
              <w:spacing w:after="0" w:line="240" w:lineRule="auto"/>
              <w:jc w:val="center"/>
              <w:rPr>
                <w:rFonts w:ascii="Arial" w:hAnsi="Arial" w:cs="Arial"/>
                <w:sz w:val="20"/>
                <w:szCs w:val="20"/>
                <w:shd w:val="clear" w:color="auto" w:fill="FFFFFF"/>
              </w:rPr>
            </w:pPr>
          </w:p>
          <w:p w:rsidR="00810B22" w:rsidRDefault="00810B22" w:rsidP="00712BFD">
            <w:pPr>
              <w:spacing w:after="0" w:line="240" w:lineRule="auto"/>
              <w:jc w:val="center"/>
              <w:rPr>
                <w:rFonts w:ascii="Arial" w:hAnsi="Arial" w:cs="Arial"/>
                <w:sz w:val="20"/>
                <w:szCs w:val="20"/>
                <w:shd w:val="clear" w:color="auto" w:fill="FFFFFF"/>
              </w:rPr>
            </w:pPr>
          </w:p>
          <w:p w:rsidR="00810B22" w:rsidRDefault="00810B22" w:rsidP="00712BFD">
            <w:pPr>
              <w:spacing w:after="0" w:line="240" w:lineRule="auto"/>
              <w:jc w:val="center"/>
              <w:rPr>
                <w:rFonts w:ascii="Arial" w:hAnsi="Arial" w:cs="Arial"/>
                <w:sz w:val="20"/>
                <w:szCs w:val="20"/>
                <w:shd w:val="clear" w:color="auto" w:fill="FFFFFF"/>
              </w:rPr>
            </w:pPr>
          </w:p>
          <w:p w:rsidR="00810B22" w:rsidRPr="003D722A" w:rsidRDefault="00810B22" w:rsidP="003239AE">
            <w:pPr>
              <w:pStyle w:val="PargrafodaLista"/>
              <w:numPr>
                <w:ilvl w:val="0"/>
                <w:numId w:val="41"/>
              </w:numPr>
              <w:spacing w:after="0" w:line="240" w:lineRule="auto"/>
              <w:ind w:left="284" w:hanging="284"/>
              <w:jc w:val="both"/>
              <w:rPr>
                <w:rFonts w:ascii="Arial" w:hAnsi="Arial" w:cs="Arial"/>
                <w:sz w:val="20"/>
                <w:szCs w:val="20"/>
                <w:shd w:val="clear" w:color="auto" w:fill="FFFFFF"/>
              </w:rPr>
            </w:pPr>
            <w:r w:rsidRPr="003D722A">
              <w:rPr>
                <w:rFonts w:ascii="Arial" w:hAnsi="Arial" w:cs="Arial"/>
                <w:sz w:val="20"/>
                <w:szCs w:val="20"/>
                <w:shd w:val="clear" w:color="auto" w:fill="FFFFFF"/>
              </w:rPr>
              <w:t>Em obras já executadas, onde não for possível acomodar a rampa para acesso de veículo no interior do imóvel, esta poderá ser executada na faixa de acesso desde que não interfira na faixa livre.</w:t>
            </w:r>
          </w:p>
        </w:tc>
        <w:tc>
          <w:tcPr>
            <w:tcW w:w="8348" w:type="dxa"/>
            <w:gridSpan w:val="3"/>
          </w:tcPr>
          <w:p w:rsidR="00810B22" w:rsidRPr="003F1279" w:rsidRDefault="00810B22" w:rsidP="006A0E10">
            <w:pPr>
              <w:spacing w:after="0" w:line="240" w:lineRule="auto"/>
              <w:ind w:left="-108"/>
              <w:jc w:val="center"/>
              <w:rPr>
                <w:rFonts w:ascii="Arial" w:hAnsi="Arial" w:cs="Arial"/>
                <w:sz w:val="10"/>
                <w:szCs w:val="10"/>
              </w:rPr>
            </w:pPr>
          </w:p>
          <w:p w:rsidR="003F1279" w:rsidRDefault="003F1279" w:rsidP="00102933">
            <w:pPr>
              <w:spacing w:after="0" w:line="240" w:lineRule="auto"/>
              <w:ind w:left="-108" w:firstLine="108"/>
              <w:jc w:val="center"/>
              <w:rPr>
                <w:rFonts w:ascii="Arial" w:hAnsi="Arial" w:cs="Arial"/>
                <w:sz w:val="20"/>
                <w:szCs w:val="20"/>
              </w:rPr>
            </w:pPr>
            <w:r>
              <w:rPr>
                <w:rFonts w:ascii="Arial" w:hAnsi="Arial" w:cs="Arial"/>
                <w:noProof/>
                <w:sz w:val="20"/>
                <w:szCs w:val="20"/>
                <w:lang w:eastAsia="pt-BR"/>
              </w:rPr>
              <w:drawing>
                <wp:inline distT="0" distB="0" distL="0" distR="0" wp14:anchorId="3DE29A3F" wp14:editId="394448F1">
                  <wp:extent cx="5152625" cy="303847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7064" cy="3046989"/>
                          </a:xfrm>
                          <a:prstGeom prst="rect">
                            <a:avLst/>
                          </a:prstGeom>
                          <a:noFill/>
                          <a:ln>
                            <a:noFill/>
                          </a:ln>
                        </pic:spPr>
                      </pic:pic>
                    </a:graphicData>
                  </a:graphic>
                </wp:inline>
              </w:drawing>
            </w:r>
          </w:p>
        </w:tc>
      </w:tr>
      <w:tr w:rsidR="009357B7" w:rsidTr="00E539AC">
        <w:trPr>
          <w:trHeight w:val="87"/>
        </w:trPr>
        <w:tc>
          <w:tcPr>
            <w:tcW w:w="10441" w:type="dxa"/>
            <w:gridSpan w:val="4"/>
            <w:tcBorders>
              <w:bottom w:val="single" w:sz="2" w:space="0" w:color="auto"/>
            </w:tcBorders>
            <w:shd w:val="clear" w:color="auto" w:fill="F2DBDB" w:themeFill="accent2" w:themeFillTint="33"/>
          </w:tcPr>
          <w:p w:rsidR="009357B7" w:rsidRPr="009357B7" w:rsidRDefault="009357B7" w:rsidP="006A0E10">
            <w:pPr>
              <w:spacing w:after="0" w:line="240" w:lineRule="auto"/>
              <w:ind w:left="-108"/>
              <w:jc w:val="center"/>
              <w:rPr>
                <w:rFonts w:ascii="Arial" w:hAnsi="Arial" w:cs="Arial"/>
                <w:sz w:val="10"/>
                <w:szCs w:val="10"/>
              </w:rPr>
            </w:pPr>
          </w:p>
        </w:tc>
      </w:tr>
      <w:tr w:rsidR="003E06F1" w:rsidTr="00102933">
        <w:trPr>
          <w:trHeight w:val="2145"/>
        </w:trPr>
        <w:tc>
          <w:tcPr>
            <w:tcW w:w="2093" w:type="dxa"/>
            <w:vMerge w:val="restart"/>
            <w:tcBorders>
              <w:top w:val="single" w:sz="2" w:space="0" w:color="auto"/>
            </w:tcBorders>
            <w:shd w:val="clear" w:color="auto" w:fill="auto"/>
          </w:tcPr>
          <w:p w:rsidR="003E06F1" w:rsidRDefault="003E06F1" w:rsidP="0029469D">
            <w:pPr>
              <w:spacing w:after="0" w:line="240" w:lineRule="auto"/>
              <w:jc w:val="both"/>
              <w:rPr>
                <w:rFonts w:ascii="Arial" w:hAnsi="Arial" w:cs="Arial"/>
                <w:sz w:val="20"/>
                <w:szCs w:val="20"/>
                <w:shd w:val="clear" w:color="auto" w:fill="FFFFFF"/>
              </w:rPr>
            </w:pPr>
          </w:p>
          <w:p w:rsidR="003E06F1" w:rsidRDefault="003E06F1" w:rsidP="0029469D">
            <w:pPr>
              <w:spacing w:after="0" w:line="240" w:lineRule="auto"/>
              <w:jc w:val="both"/>
              <w:rPr>
                <w:rFonts w:ascii="Arial" w:hAnsi="Arial" w:cs="Arial"/>
                <w:sz w:val="20"/>
                <w:szCs w:val="20"/>
                <w:shd w:val="clear" w:color="auto" w:fill="FFFFFF"/>
              </w:rPr>
            </w:pPr>
          </w:p>
          <w:p w:rsidR="003E06F1" w:rsidRDefault="003E06F1" w:rsidP="0029469D">
            <w:pPr>
              <w:spacing w:after="0" w:line="240" w:lineRule="auto"/>
              <w:jc w:val="both"/>
              <w:rPr>
                <w:rFonts w:ascii="Arial" w:hAnsi="Arial" w:cs="Arial"/>
                <w:sz w:val="20"/>
                <w:szCs w:val="20"/>
                <w:shd w:val="clear" w:color="auto" w:fill="FFFFFF"/>
              </w:rPr>
            </w:pPr>
          </w:p>
          <w:p w:rsidR="003E06F1" w:rsidRDefault="003E06F1" w:rsidP="0029469D">
            <w:pPr>
              <w:spacing w:after="0" w:line="240" w:lineRule="auto"/>
              <w:jc w:val="both"/>
              <w:rPr>
                <w:rFonts w:ascii="Arial" w:hAnsi="Arial" w:cs="Arial"/>
                <w:sz w:val="20"/>
                <w:szCs w:val="20"/>
                <w:shd w:val="clear" w:color="auto" w:fill="FFFFFF"/>
              </w:rPr>
            </w:pPr>
          </w:p>
          <w:p w:rsidR="003E06F1" w:rsidRDefault="003E06F1" w:rsidP="0029469D">
            <w:pPr>
              <w:spacing w:after="0" w:line="240" w:lineRule="auto"/>
              <w:jc w:val="both"/>
              <w:rPr>
                <w:rFonts w:ascii="Arial" w:hAnsi="Arial" w:cs="Arial"/>
                <w:sz w:val="20"/>
                <w:szCs w:val="20"/>
                <w:shd w:val="clear" w:color="auto" w:fill="FFFFFF"/>
              </w:rPr>
            </w:pPr>
          </w:p>
          <w:p w:rsidR="003E06F1" w:rsidRDefault="003E06F1" w:rsidP="0029469D">
            <w:pPr>
              <w:spacing w:after="0" w:line="240" w:lineRule="auto"/>
              <w:jc w:val="both"/>
              <w:rPr>
                <w:rFonts w:ascii="Arial" w:hAnsi="Arial" w:cs="Arial"/>
                <w:sz w:val="20"/>
                <w:szCs w:val="20"/>
                <w:shd w:val="clear" w:color="auto" w:fill="FFFFFF"/>
              </w:rPr>
            </w:pPr>
          </w:p>
          <w:p w:rsidR="003E06F1" w:rsidRDefault="003E06F1" w:rsidP="0029469D">
            <w:pPr>
              <w:spacing w:after="0" w:line="240" w:lineRule="auto"/>
              <w:jc w:val="both"/>
              <w:rPr>
                <w:rFonts w:ascii="Arial" w:hAnsi="Arial" w:cs="Arial"/>
                <w:sz w:val="20"/>
                <w:szCs w:val="20"/>
                <w:shd w:val="clear" w:color="auto" w:fill="FFFFFF"/>
              </w:rPr>
            </w:pPr>
          </w:p>
          <w:p w:rsidR="003E06F1" w:rsidRDefault="003E06F1" w:rsidP="0029469D">
            <w:pPr>
              <w:spacing w:after="0" w:line="240" w:lineRule="auto"/>
              <w:jc w:val="both"/>
              <w:rPr>
                <w:rFonts w:ascii="Arial" w:hAnsi="Arial" w:cs="Arial"/>
                <w:sz w:val="20"/>
                <w:szCs w:val="20"/>
                <w:shd w:val="clear" w:color="auto" w:fill="FFFFFF"/>
              </w:rPr>
            </w:pPr>
          </w:p>
          <w:p w:rsidR="003E06F1" w:rsidRDefault="003E06F1" w:rsidP="0029469D">
            <w:pPr>
              <w:spacing w:after="0" w:line="240" w:lineRule="auto"/>
              <w:jc w:val="both"/>
              <w:rPr>
                <w:rFonts w:ascii="Arial" w:hAnsi="Arial" w:cs="Arial"/>
                <w:sz w:val="20"/>
                <w:szCs w:val="20"/>
                <w:shd w:val="clear" w:color="auto" w:fill="FFFFFF"/>
              </w:rPr>
            </w:pPr>
          </w:p>
          <w:p w:rsidR="003E06F1" w:rsidRDefault="003E06F1" w:rsidP="0029469D">
            <w:pPr>
              <w:spacing w:after="0" w:line="240" w:lineRule="auto"/>
              <w:jc w:val="both"/>
              <w:rPr>
                <w:rFonts w:ascii="Arial" w:hAnsi="Arial" w:cs="Arial"/>
                <w:sz w:val="20"/>
                <w:szCs w:val="20"/>
                <w:shd w:val="clear" w:color="auto" w:fill="FFFFFF"/>
              </w:rPr>
            </w:pPr>
          </w:p>
          <w:p w:rsidR="003E06F1" w:rsidRDefault="003E06F1" w:rsidP="0029469D">
            <w:pPr>
              <w:spacing w:after="0" w:line="240" w:lineRule="auto"/>
              <w:jc w:val="both"/>
              <w:rPr>
                <w:rFonts w:ascii="Arial" w:hAnsi="Arial" w:cs="Arial"/>
                <w:sz w:val="20"/>
                <w:szCs w:val="20"/>
                <w:shd w:val="clear" w:color="auto" w:fill="FFFFFF"/>
              </w:rPr>
            </w:pPr>
          </w:p>
          <w:p w:rsidR="003E06F1" w:rsidRPr="00E539AC" w:rsidRDefault="003E06F1" w:rsidP="003239AE">
            <w:pPr>
              <w:pStyle w:val="PargrafodaLista"/>
              <w:numPr>
                <w:ilvl w:val="0"/>
                <w:numId w:val="46"/>
              </w:numPr>
              <w:spacing w:after="0" w:line="240" w:lineRule="auto"/>
              <w:ind w:left="284" w:hanging="284"/>
              <w:jc w:val="both"/>
              <w:rPr>
                <w:rFonts w:ascii="Arial" w:hAnsi="Arial" w:cs="Arial"/>
                <w:sz w:val="20"/>
                <w:szCs w:val="20"/>
                <w:highlight w:val="lightGray"/>
                <w:shd w:val="clear" w:color="auto" w:fill="FFFFFF"/>
              </w:rPr>
            </w:pPr>
            <w:r w:rsidRPr="00E539AC">
              <w:rPr>
                <w:rFonts w:ascii="Arial" w:hAnsi="Arial" w:cs="Arial"/>
                <w:sz w:val="20"/>
                <w:szCs w:val="20"/>
              </w:rPr>
              <w:t>O</w:t>
            </w:r>
            <w:r w:rsidRPr="00E539AC">
              <w:rPr>
                <w:rFonts w:ascii="Arial" w:hAnsi="Arial" w:cs="Arial"/>
                <w:sz w:val="20"/>
                <w:szCs w:val="20"/>
                <w:shd w:val="clear" w:color="auto" w:fill="FFFFFF"/>
              </w:rPr>
              <w:t xml:space="preserve"> meio-fio das calçadas deverá ser rebaixado com rampa ligada </w:t>
            </w:r>
            <w:proofErr w:type="gramStart"/>
            <w:r w:rsidRPr="00E539AC">
              <w:rPr>
                <w:rFonts w:ascii="Arial" w:hAnsi="Arial" w:cs="Arial"/>
                <w:sz w:val="20"/>
                <w:szCs w:val="20"/>
                <w:shd w:val="clear" w:color="auto" w:fill="FFFFFF"/>
              </w:rPr>
              <w:t>a</w:t>
            </w:r>
            <w:proofErr w:type="gramEnd"/>
            <w:r w:rsidRPr="00E539AC">
              <w:rPr>
                <w:rFonts w:ascii="Arial" w:hAnsi="Arial" w:cs="Arial"/>
                <w:sz w:val="20"/>
                <w:szCs w:val="20"/>
                <w:shd w:val="clear" w:color="auto" w:fill="FFFFFF"/>
              </w:rPr>
              <w:t xml:space="preserve"> faixa de travessia de pedestres, visando propiciar às pessoas com deficiência física melhores condições de</w:t>
            </w:r>
            <w:r w:rsidRPr="003E06F1">
              <w:t xml:space="preserve"> </w:t>
            </w:r>
            <w:r w:rsidRPr="00E539AC">
              <w:rPr>
                <w:rFonts w:ascii="Arial" w:hAnsi="Arial" w:cs="Arial"/>
                <w:sz w:val="20"/>
                <w:szCs w:val="20"/>
                <w:shd w:val="clear" w:color="auto" w:fill="FFFFFF"/>
              </w:rPr>
              <w:t xml:space="preserve">circulação urbana. </w:t>
            </w:r>
          </w:p>
        </w:tc>
        <w:tc>
          <w:tcPr>
            <w:tcW w:w="8348" w:type="dxa"/>
            <w:gridSpan w:val="3"/>
            <w:tcBorders>
              <w:top w:val="single" w:sz="2" w:space="0" w:color="auto"/>
            </w:tcBorders>
          </w:tcPr>
          <w:p w:rsidR="003E06F1" w:rsidRDefault="003E06F1" w:rsidP="00B4652A">
            <w:pPr>
              <w:spacing w:after="0" w:line="240" w:lineRule="auto"/>
              <w:ind w:left="-108" w:hanging="108"/>
              <w:jc w:val="both"/>
              <w:rPr>
                <w:rFonts w:ascii="Arial" w:hAnsi="Arial" w:cs="Arial"/>
                <w:sz w:val="20"/>
                <w:szCs w:val="20"/>
              </w:rPr>
            </w:pPr>
          </w:p>
          <w:p w:rsidR="003F1279" w:rsidRDefault="003F1279" w:rsidP="00102933">
            <w:pPr>
              <w:spacing w:after="0" w:line="240" w:lineRule="auto"/>
              <w:ind w:left="-108" w:firstLine="108"/>
              <w:jc w:val="center"/>
              <w:rPr>
                <w:rFonts w:ascii="Arial" w:hAnsi="Arial" w:cs="Arial"/>
                <w:sz w:val="20"/>
                <w:szCs w:val="20"/>
              </w:rPr>
            </w:pPr>
            <w:r>
              <w:rPr>
                <w:rFonts w:ascii="Arial" w:hAnsi="Arial" w:cs="Arial"/>
                <w:i/>
                <w:noProof/>
                <w:sz w:val="20"/>
                <w:szCs w:val="20"/>
                <w:shd w:val="clear" w:color="auto" w:fill="FFFFFF"/>
                <w:lang w:eastAsia="pt-BR"/>
              </w:rPr>
              <w:drawing>
                <wp:inline distT="0" distB="0" distL="0" distR="0" wp14:anchorId="33BBCEC4" wp14:editId="46F80EF8">
                  <wp:extent cx="4248150" cy="3065328"/>
                  <wp:effectExtent l="0" t="0" r="0" b="1905"/>
                  <wp:docPr id="84" name="Image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6543" cy="3078600"/>
                          </a:xfrm>
                          <a:prstGeom prst="rect">
                            <a:avLst/>
                          </a:prstGeom>
                          <a:noFill/>
                          <a:ln>
                            <a:noFill/>
                          </a:ln>
                        </pic:spPr>
                      </pic:pic>
                    </a:graphicData>
                  </a:graphic>
                </wp:inline>
              </w:drawing>
            </w:r>
          </w:p>
          <w:p w:rsidR="003F1279" w:rsidRPr="00B4652A" w:rsidRDefault="003F1279" w:rsidP="00B4652A">
            <w:pPr>
              <w:spacing w:after="0" w:line="240" w:lineRule="auto"/>
              <w:ind w:left="-108" w:hanging="108"/>
              <w:jc w:val="both"/>
              <w:rPr>
                <w:rFonts w:ascii="Arial" w:hAnsi="Arial" w:cs="Arial"/>
                <w:sz w:val="20"/>
                <w:szCs w:val="20"/>
              </w:rPr>
            </w:pPr>
          </w:p>
        </w:tc>
      </w:tr>
      <w:tr w:rsidR="003E06F1" w:rsidTr="00102933">
        <w:trPr>
          <w:trHeight w:val="2917"/>
        </w:trPr>
        <w:tc>
          <w:tcPr>
            <w:tcW w:w="2093" w:type="dxa"/>
            <w:vMerge/>
            <w:tcBorders>
              <w:bottom w:val="single" w:sz="4" w:space="0" w:color="auto"/>
            </w:tcBorders>
            <w:shd w:val="clear" w:color="auto" w:fill="auto"/>
          </w:tcPr>
          <w:p w:rsidR="003E06F1" w:rsidRDefault="003E06F1" w:rsidP="0029469D">
            <w:pPr>
              <w:spacing w:after="0" w:line="240" w:lineRule="auto"/>
              <w:jc w:val="both"/>
              <w:rPr>
                <w:rFonts w:ascii="Arial" w:hAnsi="Arial" w:cs="Arial"/>
                <w:sz w:val="20"/>
                <w:szCs w:val="20"/>
                <w:shd w:val="clear" w:color="auto" w:fill="FFFFFF"/>
              </w:rPr>
            </w:pPr>
          </w:p>
        </w:tc>
        <w:tc>
          <w:tcPr>
            <w:tcW w:w="8348" w:type="dxa"/>
            <w:gridSpan w:val="3"/>
            <w:tcBorders>
              <w:top w:val="single" w:sz="4" w:space="0" w:color="auto"/>
              <w:bottom w:val="single" w:sz="4" w:space="0" w:color="auto"/>
            </w:tcBorders>
          </w:tcPr>
          <w:p w:rsidR="003E06F1" w:rsidRPr="00102933" w:rsidRDefault="003E06F1" w:rsidP="00102933">
            <w:pPr>
              <w:spacing w:after="0" w:line="240" w:lineRule="auto"/>
              <w:ind w:left="-108" w:hanging="108"/>
              <w:jc w:val="center"/>
              <w:rPr>
                <w:rFonts w:ascii="Arial" w:hAnsi="Arial" w:cs="Arial"/>
                <w:i/>
                <w:noProof/>
                <w:sz w:val="10"/>
                <w:szCs w:val="10"/>
                <w:shd w:val="clear" w:color="auto" w:fill="FFFFFF"/>
                <w:lang w:eastAsia="pt-BR"/>
              </w:rPr>
            </w:pPr>
          </w:p>
          <w:p w:rsidR="00102933" w:rsidRDefault="00102933" w:rsidP="00102933">
            <w:pPr>
              <w:spacing w:after="0" w:line="240" w:lineRule="auto"/>
              <w:ind w:left="-108" w:hanging="108"/>
              <w:jc w:val="center"/>
              <w:rPr>
                <w:rFonts w:ascii="Arial" w:hAnsi="Arial" w:cs="Arial"/>
                <w:i/>
                <w:noProof/>
                <w:sz w:val="20"/>
                <w:szCs w:val="20"/>
                <w:shd w:val="clear" w:color="auto" w:fill="FFFFFF"/>
                <w:lang w:eastAsia="pt-BR"/>
              </w:rPr>
            </w:pPr>
            <w:r>
              <w:rPr>
                <w:rFonts w:ascii="Arial" w:hAnsi="Arial" w:cs="Arial"/>
                <w:i/>
                <w:noProof/>
                <w:sz w:val="20"/>
                <w:szCs w:val="20"/>
                <w:shd w:val="clear" w:color="auto" w:fill="FFFFFF"/>
                <w:lang w:eastAsia="pt-BR"/>
              </w:rPr>
              <w:drawing>
                <wp:inline distT="0" distB="0" distL="0" distR="0" wp14:anchorId="7040E816" wp14:editId="051485AA">
                  <wp:extent cx="4676775" cy="1771818"/>
                  <wp:effectExtent l="0" t="0" r="0" b="0"/>
                  <wp:docPr id="77" name="Image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6775" cy="1771818"/>
                          </a:xfrm>
                          <a:prstGeom prst="rect">
                            <a:avLst/>
                          </a:prstGeom>
                          <a:noFill/>
                          <a:ln>
                            <a:noFill/>
                          </a:ln>
                        </pic:spPr>
                      </pic:pic>
                    </a:graphicData>
                  </a:graphic>
                </wp:inline>
              </w:drawing>
            </w:r>
          </w:p>
        </w:tc>
      </w:tr>
      <w:tr w:rsidR="003E06F1" w:rsidTr="00E539AC">
        <w:trPr>
          <w:trHeight w:val="80"/>
        </w:trPr>
        <w:tc>
          <w:tcPr>
            <w:tcW w:w="10441" w:type="dxa"/>
            <w:gridSpan w:val="4"/>
            <w:tcBorders>
              <w:top w:val="single" w:sz="4" w:space="0" w:color="auto"/>
            </w:tcBorders>
            <w:shd w:val="clear" w:color="auto" w:fill="F2DBDB" w:themeFill="accent2" w:themeFillTint="33"/>
          </w:tcPr>
          <w:p w:rsidR="003E06F1" w:rsidRPr="00E539AC" w:rsidRDefault="003E06F1" w:rsidP="00E539AC">
            <w:pPr>
              <w:spacing w:after="0" w:line="240" w:lineRule="auto"/>
              <w:jc w:val="both"/>
              <w:rPr>
                <w:rFonts w:ascii="Arial" w:hAnsi="Arial" w:cs="Arial"/>
                <w:i/>
                <w:noProof/>
                <w:sz w:val="10"/>
                <w:szCs w:val="10"/>
                <w:shd w:val="clear" w:color="auto" w:fill="FFFFFF"/>
                <w:lang w:eastAsia="pt-BR"/>
              </w:rPr>
            </w:pPr>
          </w:p>
        </w:tc>
      </w:tr>
      <w:tr w:rsidR="00E539AC" w:rsidTr="00E539AC">
        <w:trPr>
          <w:trHeight w:val="660"/>
        </w:trPr>
        <w:tc>
          <w:tcPr>
            <w:tcW w:w="2373" w:type="dxa"/>
            <w:gridSpan w:val="2"/>
            <w:vMerge w:val="restart"/>
            <w:tcBorders>
              <w:top w:val="single" w:sz="2" w:space="0" w:color="auto"/>
            </w:tcBorders>
            <w:shd w:val="clear" w:color="auto" w:fill="auto"/>
          </w:tcPr>
          <w:p w:rsidR="00E539AC" w:rsidRDefault="00E539AC" w:rsidP="0029469D">
            <w:pPr>
              <w:spacing w:after="0" w:line="240" w:lineRule="auto"/>
              <w:jc w:val="both"/>
              <w:rPr>
                <w:rFonts w:ascii="Arial" w:hAnsi="Arial" w:cs="Arial"/>
                <w:sz w:val="20"/>
                <w:szCs w:val="20"/>
                <w:highlight w:val="lightGray"/>
                <w:shd w:val="clear" w:color="auto" w:fill="FFFFFF"/>
              </w:rPr>
            </w:pPr>
          </w:p>
          <w:p w:rsidR="00E539AC" w:rsidRDefault="00E539AC" w:rsidP="0029469D">
            <w:pPr>
              <w:spacing w:after="0" w:line="240" w:lineRule="auto"/>
              <w:jc w:val="both"/>
              <w:rPr>
                <w:rFonts w:ascii="Arial" w:hAnsi="Arial" w:cs="Arial"/>
                <w:sz w:val="20"/>
                <w:szCs w:val="20"/>
                <w:highlight w:val="lightGray"/>
                <w:shd w:val="clear" w:color="auto" w:fill="FFFFFF"/>
              </w:rPr>
            </w:pPr>
          </w:p>
          <w:p w:rsidR="00E539AC" w:rsidRDefault="00E539AC" w:rsidP="0029469D">
            <w:pPr>
              <w:spacing w:after="0" w:line="240" w:lineRule="auto"/>
              <w:jc w:val="both"/>
              <w:rPr>
                <w:rFonts w:ascii="Arial" w:hAnsi="Arial" w:cs="Arial"/>
                <w:sz w:val="20"/>
                <w:szCs w:val="20"/>
                <w:highlight w:val="lightGray"/>
                <w:shd w:val="clear" w:color="auto" w:fill="FFFFFF"/>
              </w:rPr>
            </w:pPr>
          </w:p>
          <w:p w:rsidR="00E539AC" w:rsidRDefault="00E539AC" w:rsidP="0029469D">
            <w:pPr>
              <w:spacing w:after="0" w:line="240" w:lineRule="auto"/>
              <w:jc w:val="both"/>
              <w:rPr>
                <w:rFonts w:ascii="Arial" w:hAnsi="Arial" w:cs="Arial"/>
                <w:sz w:val="20"/>
                <w:szCs w:val="20"/>
                <w:highlight w:val="lightGray"/>
                <w:shd w:val="clear" w:color="auto" w:fill="FFFFFF"/>
              </w:rPr>
            </w:pPr>
          </w:p>
          <w:p w:rsidR="00E539AC" w:rsidRDefault="00E539AC" w:rsidP="0029469D">
            <w:pPr>
              <w:spacing w:after="0" w:line="240" w:lineRule="auto"/>
              <w:jc w:val="both"/>
              <w:rPr>
                <w:rFonts w:ascii="Arial" w:hAnsi="Arial" w:cs="Arial"/>
                <w:sz w:val="20"/>
                <w:szCs w:val="20"/>
                <w:highlight w:val="lightGray"/>
                <w:shd w:val="clear" w:color="auto" w:fill="FFFFFF"/>
              </w:rPr>
            </w:pPr>
          </w:p>
          <w:p w:rsidR="00E539AC" w:rsidRDefault="00E539AC" w:rsidP="0029469D">
            <w:pPr>
              <w:spacing w:after="0" w:line="240" w:lineRule="auto"/>
              <w:jc w:val="both"/>
              <w:rPr>
                <w:rFonts w:ascii="Arial" w:hAnsi="Arial" w:cs="Arial"/>
                <w:sz w:val="20"/>
                <w:szCs w:val="20"/>
                <w:highlight w:val="lightGray"/>
                <w:shd w:val="clear" w:color="auto" w:fill="FFFFFF"/>
              </w:rPr>
            </w:pPr>
          </w:p>
          <w:p w:rsidR="00E539AC" w:rsidRDefault="00E539AC" w:rsidP="0029469D">
            <w:pPr>
              <w:spacing w:after="0" w:line="240" w:lineRule="auto"/>
              <w:jc w:val="both"/>
              <w:rPr>
                <w:rFonts w:ascii="Arial" w:hAnsi="Arial" w:cs="Arial"/>
                <w:sz w:val="20"/>
                <w:szCs w:val="20"/>
                <w:highlight w:val="lightGray"/>
                <w:shd w:val="clear" w:color="auto" w:fill="FFFFFF"/>
              </w:rPr>
            </w:pPr>
          </w:p>
          <w:p w:rsidR="00E539AC" w:rsidRDefault="00E539AC" w:rsidP="0029469D">
            <w:pPr>
              <w:spacing w:after="0" w:line="240" w:lineRule="auto"/>
              <w:jc w:val="both"/>
              <w:rPr>
                <w:rFonts w:ascii="Arial" w:hAnsi="Arial" w:cs="Arial"/>
                <w:sz w:val="20"/>
                <w:szCs w:val="20"/>
                <w:highlight w:val="lightGray"/>
                <w:shd w:val="clear" w:color="auto" w:fill="FFFFFF"/>
              </w:rPr>
            </w:pPr>
          </w:p>
          <w:p w:rsidR="00E539AC" w:rsidRDefault="00E539AC" w:rsidP="0029469D">
            <w:pPr>
              <w:spacing w:after="0" w:line="240" w:lineRule="auto"/>
              <w:jc w:val="both"/>
              <w:rPr>
                <w:rFonts w:ascii="Arial" w:hAnsi="Arial" w:cs="Arial"/>
                <w:sz w:val="20"/>
                <w:szCs w:val="20"/>
                <w:highlight w:val="lightGray"/>
                <w:shd w:val="clear" w:color="auto" w:fill="FFFFFF"/>
              </w:rPr>
            </w:pPr>
          </w:p>
          <w:p w:rsidR="00E539AC" w:rsidRDefault="00E539AC" w:rsidP="0029469D">
            <w:pPr>
              <w:spacing w:after="0" w:line="240" w:lineRule="auto"/>
              <w:jc w:val="both"/>
              <w:rPr>
                <w:rFonts w:ascii="Arial" w:hAnsi="Arial" w:cs="Arial"/>
                <w:sz w:val="20"/>
                <w:szCs w:val="20"/>
                <w:highlight w:val="lightGray"/>
                <w:shd w:val="clear" w:color="auto" w:fill="FFFFFF"/>
              </w:rPr>
            </w:pPr>
          </w:p>
          <w:p w:rsidR="00E539AC" w:rsidRPr="003E06F1" w:rsidRDefault="00E539AC" w:rsidP="0029469D">
            <w:pPr>
              <w:spacing w:after="0" w:line="240" w:lineRule="auto"/>
              <w:jc w:val="both"/>
              <w:rPr>
                <w:rFonts w:ascii="Arial" w:hAnsi="Arial" w:cs="Arial"/>
                <w:sz w:val="20"/>
                <w:szCs w:val="20"/>
                <w:shd w:val="clear" w:color="auto" w:fill="FFFFFF"/>
              </w:rPr>
            </w:pPr>
          </w:p>
          <w:p w:rsidR="00E539AC" w:rsidRPr="003E06F1" w:rsidRDefault="00E539AC" w:rsidP="0029469D">
            <w:pPr>
              <w:spacing w:after="0" w:line="240" w:lineRule="auto"/>
              <w:jc w:val="both"/>
              <w:rPr>
                <w:rFonts w:ascii="Arial" w:hAnsi="Arial" w:cs="Arial"/>
                <w:sz w:val="20"/>
                <w:szCs w:val="20"/>
                <w:shd w:val="clear" w:color="auto" w:fill="FFFFFF"/>
              </w:rPr>
            </w:pPr>
          </w:p>
          <w:p w:rsidR="00E539AC" w:rsidRPr="003E06F1" w:rsidRDefault="00E539AC" w:rsidP="0029469D">
            <w:pPr>
              <w:spacing w:after="0" w:line="240" w:lineRule="auto"/>
              <w:jc w:val="both"/>
              <w:rPr>
                <w:rFonts w:ascii="Arial" w:hAnsi="Arial" w:cs="Arial"/>
                <w:sz w:val="20"/>
                <w:szCs w:val="20"/>
                <w:shd w:val="clear" w:color="auto" w:fill="FFFFFF"/>
              </w:rPr>
            </w:pPr>
          </w:p>
          <w:p w:rsidR="00E539AC" w:rsidRPr="003E06F1" w:rsidRDefault="00E539AC" w:rsidP="0029469D">
            <w:pPr>
              <w:spacing w:after="0" w:line="240" w:lineRule="auto"/>
              <w:jc w:val="both"/>
              <w:rPr>
                <w:rFonts w:ascii="Arial" w:hAnsi="Arial" w:cs="Arial"/>
                <w:sz w:val="20"/>
                <w:szCs w:val="20"/>
                <w:shd w:val="clear" w:color="auto" w:fill="FFFFFF"/>
              </w:rPr>
            </w:pPr>
          </w:p>
          <w:p w:rsidR="00E539AC" w:rsidRPr="003E06F1" w:rsidRDefault="00E539AC" w:rsidP="0029469D">
            <w:pPr>
              <w:spacing w:after="0" w:line="240" w:lineRule="auto"/>
              <w:jc w:val="both"/>
              <w:rPr>
                <w:rFonts w:ascii="Arial" w:hAnsi="Arial" w:cs="Arial"/>
                <w:sz w:val="20"/>
                <w:szCs w:val="20"/>
                <w:shd w:val="clear" w:color="auto" w:fill="FFFFFF"/>
              </w:rPr>
            </w:pPr>
          </w:p>
          <w:p w:rsidR="00E539AC" w:rsidRPr="002657A9" w:rsidRDefault="00E539AC" w:rsidP="003239AE">
            <w:pPr>
              <w:pStyle w:val="PargrafodaLista"/>
              <w:numPr>
                <w:ilvl w:val="0"/>
                <w:numId w:val="43"/>
              </w:numPr>
              <w:spacing w:after="0" w:line="240" w:lineRule="auto"/>
              <w:ind w:left="284" w:hanging="284"/>
              <w:jc w:val="both"/>
              <w:rPr>
                <w:rFonts w:ascii="Arial" w:hAnsi="Arial" w:cs="Arial"/>
                <w:sz w:val="20"/>
                <w:szCs w:val="20"/>
                <w:shd w:val="clear" w:color="auto" w:fill="FFFFFF"/>
              </w:rPr>
            </w:pPr>
            <w:r w:rsidRPr="003E06F1">
              <w:rPr>
                <w:rFonts w:ascii="Arial" w:hAnsi="Arial" w:cs="Arial"/>
                <w:sz w:val="20"/>
                <w:szCs w:val="20"/>
                <w:shd w:val="clear" w:color="auto" w:fill="FFFFFF"/>
              </w:rPr>
              <w:t>Os meios-fios e calçadas serão rebaixados nas esquinas em atendimento à NBR 9050/1985, no que diz respeito à garantia de acessibilidade para deficientes físicos</w:t>
            </w:r>
            <w:r>
              <w:rPr>
                <w:rFonts w:ascii="Arial" w:hAnsi="Arial" w:cs="Arial"/>
                <w:sz w:val="20"/>
                <w:szCs w:val="20"/>
                <w:shd w:val="clear" w:color="auto" w:fill="FFFFFF"/>
              </w:rPr>
              <w:t>.</w:t>
            </w:r>
          </w:p>
        </w:tc>
        <w:tc>
          <w:tcPr>
            <w:tcW w:w="4103" w:type="dxa"/>
          </w:tcPr>
          <w:p w:rsidR="00E539AC" w:rsidRPr="0029469D" w:rsidRDefault="00E539AC" w:rsidP="00102933">
            <w:pPr>
              <w:spacing w:after="0" w:line="240" w:lineRule="auto"/>
              <w:ind w:right="-391"/>
              <w:jc w:val="both"/>
            </w:pPr>
            <w:r>
              <w:rPr>
                <w:rFonts w:ascii="Arial" w:hAnsi="Arial" w:cs="Arial"/>
                <w:i/>
                <w:noProof/>
                <w:sz w:val="20"/>
                <w:szCs w:val="20"/>
                <w:shd w:val="clear" w:color="auto" w:fill="FFFFFF"/>
                <w:lang w:eastAsia="pt-BR"/>
              </w:rPr>
              <w:drawing>
                <wp:inline distT="0" distB="0" distL="0" distR="0" wp14:anchorId="07EFE181" wp14:editId="18AAC5F1">
                  <wp:extent cx="2362200" cy="1981200"/>
                  <wp:effectExtent l="0" t="0" r="0" b="0"/>
                  <wp:docPr id="78" name="Image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518" cy="1989015"/>
                          </a:xfrm>
                          <a:prstGeom prst="rect">
                            <a:avLst/>
                          </a:prstGeom>
                          <a:noFill/>
                          <a:ln>
                            <a:noFill/>
                          </a:ln>
                        </pic:spPr>
                      </pic:pic>
                    </a:graphicData>
                  </a:graphic>
                </wp:inline>
              </w:drawing>
            </w:r>
          </w:p>
        </w:tc>
        <w:tc>
          <w:tcPr>
            <w:tcW w:w="3965" w:type="dxa"/>
          </w:tcPr>
          <w:p w:rsidR="00E539AC" w:rsidRDefault="00E539AC" w:rsidP="00102933">
            <w:pPr>
              <w:spacing w:after="0" w:line="240" w:lineRule="auto"/>
              <w:jc w:val="both"/>
              <w:rPr>
                <w:rFonts w:ascii="Arial" w:hAnsi="Arial" w:cs="Arial"/>
                <w:sz w:val="20"/>
                <w:szCs w:val="20"/>
              </w:rPr>
            </w:pPr>
          </w:p>
          <w:p w:rsidR="00102933" w:rsidRDefault="00102933" w:rsidP="00102933">
            <w:pPr>
              <w:spacing w:after="0" w:line="240" w:lineRule="auto"/>
              <w:jc w:val="both"/>
              <w:rPr>
                <w:rFonts w:ascii="Arial" w:hAnsi="Arial" w:cs="Arial"/>
                <w:sz w:val="20"/>
                <w:szCs w:val="20"/>
              </w:rPr>
            </w:pPr>
          </w:p>
          <w:p w:rsidR="00102933" w:rsidRDefault="00102933" w:rsidP="00102933">
            <w:pPr>
              <w:spacing w:after="0" w:line="240" w:lineRule="auto"/>
              <w:jc w:val="both"/>
              <w:rPr>
                <w:rFonts w:ascii="Arial" w:hAnsi="Arial" w:cs="Arial"/>
                <w:sz w:val="20"/>
                <w:szCs w:val="20"/>
              </w:rPr>
            </w:pPr>
          </w:p>
          <w:p w:rsidR="00102933" w:rsidRPr="00B4652A" w:rsidRDefault="00102933" w:rsidP="00102933">
            <w:pPr>
              <w:spacing w:after="0" w:line="240" w:lineRule="auto"/>
              <w:jc w:val="both"/>
              <w:rPr>
                <w:rFonts w:ascii="Arial" w:hAnsi="Arial" w:cs="Arial"/>
                <w:sz w:val="20"/>
                <w:szCs w:val="20"/>
              </w:rPr>
            </w:pPr>
            <w:r>
              <w:rPr>
                <w:rFonts w:ascii="Arial" w:hAnsi="Arial" w:cs="Arial"/>
                <w:i/>
                <w:noProof/>
                <w:sz w:val="20"/>
                <w:szCs w:val="20"/>
                <w:shd w:val="clear" w:color="auto" w:fill="FFFFFF"/>
                <w:lang w:eastAsia="pt-BR"/>
              </w:rPr>
              <w:drawing>
                <wp:inline distT="0" distB="0" distL="0" distR="0" wp14:anchorId="6CF6564A" wp14:editId="41593744">
                  <wp:extent cx="2352675" cy="1065217"/>
                  <wp:effectExtent l="0" t="0" r="0" b="1905"/>
                  <wp:docPr id="79" name="Imagem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2675" cy="1065217"/>
                          </a:xfrm>
                          <a:prstGeom prst="rect">
                            <a:avLst/>
                          </a:prstGeom>
                          <a:noFill/>
                          <a:ln>
                            <a:noFill/>
                          </a:ln>
                        </pic:spPr>
                      </pic:pic>
                    </a:graphicData>
                  </a:graphic>
                </wp:inline>
              </w:drawing>
            </w:r>
          </w:p>
        </w:tc>
      </w:tr>
      <w:tr w:rsidR="00E539AC" w:rsidTr="00E539AC">
        <w:trPr>
          <w:trHeight w:val="1045"/>
        </w:trPr>
        <w:tc>
          <w:tcPr>
            <w:tcW w:w="2373" w:type="dxa"/>
            <w:gridSpan w:val="2"/>
            <w:vMerge/>
            <w:shd w:val="clear" w:color="auto" w:fill="auto"/>
          </w:tcPr>
          <w:p w:rsidR="00E539AC" w:rsidRPr="00BB5813" w:rsidRDefault="00E539AC" w:rsidP="0029469D">
            <w:pPr>
              <w:spacing w:after="0" w:line="240" w:lineRule="auto"/>
              <w:jc w:val="both"/>
              <w:rPr>
                <w:rFonts w:ascii="Arial" w:hAnsi="Arial" w:cs="Arial"/>
                <w:sz w:val="20"/>
                <w:szCs w:val="20"/>
                <w:shd w:val="clear" w:color="auto" w:fill="FFFFFF"/>
              </w:rPr>
            </w:pPr>
          </w:p>
        </w:tc>
        <w:tc>
          <w:tcPr>
            <w:tcW w:w="4103" w:type="dxa"/>
          </w:tcPr>
          <w:p w:rsidR="00E539AC" w:rsidRPr="0029469D" w:rsidRDefault="00E539AC" w:rsidP="00102933">
            <w:pPr>
              <w:spacing w:after="0" w:line="240" w:lineRule="auto"/>
              <w:ind w:right="-391"/>
              <w:jc w:val="both"/>
            </w:pPr>
            <w:r>
              <w:rPr>
                <w:rFonts w:ascii="Arial" w:hAnsi="Arial" w:cs="Arial"/>
                <w:noProof/>
                <w:sz w:val="20"/>
                <w:szCs w:val="20"/>
                <w:lang w:eastAsia="pt-BR"/>
              </w:rPr>
              <w:drawing>
                <wp:inline distT="0" distB="0" distL="0" distR="0" wp14:anchorId="05D59DEE" wp14:editId="6F187685">
                  <wp:extent cx="2314575" cy="2150032"/>
                  <wp:effectExtent l="0" t="0" r="0" b="3175"/>
                  <wp:docPr id="80" name="Image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7730" cy="2152963"/>
                          </a:xfrm>
                          <a:prstGeom prst="rect">
                            <a:avLst/>
                          </a:prstGeom>
                          <a:noFill/>
                          <a:ln>
                            <a:noFill/>
                          </a:ln>
                        </pic:spPr>
                      </pic:pic>
                    </a:graphicData>
                  </a:graphic>
                </wp:inline>
              </w:drawing>
            </w:r>
          </w:p>
        </w:tc>
        <w:tc>
          <w:tcPr>
            <w:tcW w:w="3965" w:type="dxa"/>
          </w:tcPr>
          <w:p w:rsidR="00E539AC" w:rsidRDefault="00E539AC" w:rsidP="00102933">
            <w:pPr>
              <w:spacing w:after="0" w:line="240" w:lineRule="auto"/>
              <w:jc w:val="both"/>
              <w:rPr>
                <w:rFonts w:ascii="Arial" w:hAnsi="Arial" w:cs="Arial"/>
                <w:sz w:val="20"/>
                <w:szCs w:val="20"/>
              </w:rPr>
            </w:pPr>
          </w:p>
          <w:p w:rsidR="00102933" w:rsidRDefault="00102933" w:rsidP="00102933">
            <w:pPr>
              <w:spacing w:after="0" w:line="240" w:lineRule="auto"/>
              <w:jc w:val="both"/>
              <w:rPr>
                <w:rFonts w:ascii="Arial" w:hAnsi="Arial" w:cs="Arial"/>
                <w:sz w:val="20"/>
                <w:szCs w:val="20"/>
              </w:rPr>
            </w:pPr>
          </w:p>
          <w:p w:rsidR="00102933" w:rsidRPr="00B4652A" w:rsidRDefault="00102933" w:rsidP="00102933">
            <w:pPr>
              <w:spacing w:after="0" w:line="240" w:lineRule="auto"/>
              <w:jc w:val="both"/>
              <w:rPr>
                <w:rFonts w:ascii="Arial" w:hAnsi="Arial" w:cs="Arial"/>
                <w:sz w:val="20"/>
                <w:szCs w:val="20"/>
              </w:rPr>
            </w:pPr>
            <w:r>
              <w:rPr>
                <w:rFonts w:ascii="Arial" w:hAnsi="Arial" w:cs="Arial"/>
                <w:noProof/>
                <w:sz w:val="20"/>
                <w:szCs w:val="20"/>
                <w:lang w:eastAsia="pt-BR"/>
              </w:rPr>
              <w:drawing>
                <wp:inline distT="0" distB="0" distL="0" distR="0" wp14:anchorId="6BF96C44" wp14:editId="5ABB5E4B">
                  <wp:extent cx="2373982" cy="1562100"/>
                  <wp:effectExtent l="0" t="0" r="7620" b="0"/>
                  <wp:docPr id="81" name="Imagem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0332" cy="1579438"/>
                          </a:xfrm>
                          <a:prstGeom prst="rect">
                            <a:avLst/>
                          </a:prstGeom>
                          <a:noFill/>
                          <a:ln>
                            <a:noFill/>
                          </a:ln>
                        </pic:spPr>
                      </pic:pic>
                    </a:graphicData>
                  </a:graphic>
                </wp:inline>
              </w:drawing>
            </w:r>
          </w:p>
        </w:tc>
      </w:tr>
      <w:tr w:rsidR="00E539AC" w:rsidTr="00E539AC">
        <w:trPr>
          <w:trHeight w:val="160"/>
        </w:trPr>
        <w:tc>
          <w:tcPr>
            <w:tcW w:w="2373" w:type="dxa"/>
            <w:gridSpan w:val="2"/>
            <w:vMerge/>
            <w:shd w:val="clear" w:color="auto" w:fill="auto"/>
          </w:tcPr>
          <w:p w:rsidR="00E539AC" w:rsidRPr="00BB5813" w:rsidRDefault="00E539AC" w:rsidP="002657A9">
            <w:pPr>
              <w:pStyle w:val="PargrafodaLista"/>
              <w:numPr>
                <w:ilvl w:val="0"/>
                <w:numId w:val="43"/>
              </w:numPr>
              <w:spacing w:after="0" w:line="240" w:lineRule="auto"/>
              <w:ind w:left="142" w:hanging="142"/>
              <w:jc w:val="both"/>
              <w:rPr>
                <w:rFonts w:ascii="Arial" w:hAnsi="Arial" w:cs="Arial"/>
                <w:sz w:val="20"/>
                <w:szCs w:val="20"/>
                <w:shd w:val="clear" w:color="auto" w:fill="FFFFFF"/>
              </w:rPr>
            </w:pPr>
          </w:p>
        </w:tc>
        <w:tc>
          <w:tcPr>
            <w:tcW w:w="4103" w:type="dxa"/>
          </w:tcPr>
          <w:p w:rsidR="00E539AC" w:rsidRDefault="00E539AC" w:rsidP="00102933">
            <w:pPr>
              <w:spacing w:after="0" w:line="240" w:lineRule="auto"/>
              <w:ind w:right="-391"/>
              <w:rPr>
                <w:rFonts w:ascii="Arial" w:hAnsi="Arial" w:cs="Arial"/>
                <w:noProof/>
                <w:sz w:val="20"/>
                <w:szCs w:val="20"/>
                <w:lang w:eastAsia="pt-BR"/>
              </w:rPr>
            </w:pPr>
            <w:r>
              <w:rPr>
                <w:rFonts w:ascii="Arial" w:hAnsi="Arial" w:cs="Arial"/>
                <w:noProof/>
                <w:sz w:val="20"/>
                <w:szCs w:val="20"/>
                <w:lang w:eastAsia="pt-BR"/>
              </w:rPr>
              <w:drawing>
                <wp:inline distT="0" distB="0" distL="0" distR="0" wp14:anchorId="743DB4E9" wp14:editId="7E52379E">
                  <wp:extent cx="2409825" cy="1582572"/>
                  <wp:effectExtent l="0" t="0" r="0" b="0"/>
                  <wp:docPr id="82"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1437" cy="1583630"/>
                          </a:xfrm>
                          <a:prstGeom prst="rect">
                            <a:avLst/>
                          </a:prstGeom>
                          <a:noFill/>
                          <a:ln>
                            <a:noFill/>
                          </a:ln>
                        </pic:spPr>
                      </pic:pic>
                    </a:graphicData>
                  </a:graphic>
                </wp:inline>
              </w:drawing>
            </w:r>
          </w:p>
        </w:tc>
        <w:tc>
          <w:tcPr>
            <w:tcW w:w="3965" w:type="dxa"/>
          </w:tcPr>
          <w:p w:rsidR="00E539AC" w:rsidRDefault="00E539AC" w:rsidP="00102933">
            <w:pPr>
              <w:spacing w:after="0" w:line="240" w:lineRule="auto"/>
              <w:jc w:val="center"/>
              <w:rPr>
                <w:rFonts w:ascii="Arial" w:hAnsi="Arial" w:cs="Arial"/>
                <w:sz w:val="20"/>
                <w:szCs w:val="20"/>
              </w:rPr>
            </w:pPr>
          </w:p>
          <w:p w:rsidR="00102933" w:rsidRDefault="00102933" w:rsidP="00102933">
            <w:pPr>
              <w:spacing w:after="0" w:line="240" w:lineRule="auto"/>
              <w:jc w:val="center"/>
              <w:rPr>
                <w:rFonts w:ascii="Arial" w:hAnsi="Arial" w:cs="Arial"/>
                <w:sz w:val="20"/>
                <w:szCs w:val="20"/>
              </w:rPr>
            </w:pPr>
          </w:p>
          <w:p w:rsidR="00102933" w:rsidRDefault="00102933" w:rsidP="00102933">
            <w:pPr>
              <w:spacing w:after="0" w:line="240" w:lineRule="auto"/>
              <w:jc w:val="center"/>
              <w:rPr>
                <w:rFonts w:ascii="Arial" w:hAnsi="Arial" w:cs="Arial"/>
                <w:sz w:val="20"/>
                <w:szCs w:val="20"/>
              </w:rPr>
            </w:pPr>
            <w:r>
              <w:rPr>
                <w:rFonts w:ascii="Arial" w:hAnsi="Arial" w:cs="Arial"/>
                <w:noProof/>
                <w:sz w:val="20"/>
                <w:szCs w:val="20"/>
                <w:lang w:eastAsia="pt-BR"/>
              </w:rPr>
              <w:drawing>
                <wp:inline distT="0" distB="0" distL="0" distR="0" wp14:anchorId="1A1FAE56" wp14:editId="4C6FC7C6">
                  <wp:extent cx="2349960" cy="1209675"/>
                  <wp:effectExtent l="0" t="0" r="0" b="0"/>
                  <wp:docPr id="83" name="Image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54611" cy="1212069"/>
                          </a:xfrm>
                          <a:prstGeom prst="rect">
                            <a:avLst/>
                          </a:prstGeom>
                          <a:noFill/>
                          <a:ln>
                            <a:noFill/>
                          </a:ln>
                        </pic:spPr>
                      </pic:pic>
                    </a:graphicData>
                  </a:graphic>
                </wp:inline>
              </w:drawing>
            </w:r>
          </w:p>
        </w:tc>
      </w:tr>
    </w:tbl>
    <w:p w:rsidR="00E539AC" w:rsidRPr="007454C6" w:rsidRDefault="00E539AC" w:rsidP="003239AE">
      <w:pPr>
        <w:spacing w:after="0" w:line="240" w:lineRule="auto"/>
        <w:jc w:val="both"/>
        <w:rPr>
          <w:rFonts w:ascii="Arial" w:hAnsi="Arial" w:cs="Arial"/>
          <w:b/>
          <w:sz w:val="24"/>
          <w:szCs w:val="24"/>
          <w:shd w:val="clear" w:color="auto" w:fill="FFFFFF"/>
        </w:rPr>
      </w:pPr>
    </w:p>
    <w:p w:rsidR="00E539AC" w:rsidRPr="00E539AC" w:rsidRDefault="00567B10" w:rsidP="00A83001">
      <w:pPr>
        <w:pStyle w:val="PargrafodaLista"/>
        <w:numPr>
          <w:ilvl w:val="0"/>
          <w:numId w:val="45"/>
        </w:numPr>
        <w:spacing w:after="0" w:line="240" w:lineRule="auto"/>
        <w:ind w:left="284" w:hanging="284"/>
        <w:jc w:val="both"/>
        <w:rPr>
          <w:rFonts w:ascii="Arial" w:hAnsi="Arial" w:cs="Arial"/>
          <w:b/>
          <w:color w:val="0000FF"/>
          <w:sz w:val="24"/>
          <w:szCs w:val="24"/>
          <w:shd w:val="clear" w:color="auto" w:fill="FFFFFF"/>
        </w:rPr>
      </w:pPr>
      <w:hyperlink r:id="rId23" w:history="1">
        <w:r w:rsidR="00E539AC" w:rsidRPr="000E7BAE">
          <w:rPr>
            <w:rStyle w:val="Hyperlink"/>
            <w:rFonts w:ascii="Arial" w:hAnsi="Arial" w:cs="Arial"/>
            <w:b/>
            <w:sz w:val="24"/>
            <w:szCs w:val="24"/>
            <w:shd w:val="clear" w:color="auto" w:fill="FFFFFF"/>
          </w:rPr>
          <w:t>DA ARBORIZA</w:t>
        </w:r>
        <w:r w:rsidR="00E539AC" w:rsidRPr="000E7BAE">
          <w:rPr>
            <w:rStyle w:val="Hyperlink"/>
            <w:rFonts w:ascii="Arial" w:hAnsi="Arial" w:cs="Arial"/>
            <w:b/>
            <w:sz w:val="24"/>
            <w:szCs w:val="24"/>
            <w:shd w:val="clear" w:color="auto" w:fill="FFFFFF"/>
          </w:rPr>
          <w:t>Ç</w:t>
        </w:r>
        <w:r w:rsidR="00E539AC" w:rsidRPr="000E7BAE">
          <w:rPr>
            <w:rStyle w:val="Hyperlink"/>
            <w:rFonts w:ascii="Arial" w:hAnsi="Arial" w:cs="Arial"/>
            <w:b/>
            <w:sz w:val="24"/>
            <w:szCs w:val="24"/>
            <w:shd w:val="clear" w:color="auto" w:fill="FFFFFF"/>
          </w:rPr>
          <w:t>ÃO</w:t>
        </w:r>
      </w:hyperlink>
    </w:p>
    <w:p w:rsidR="00E539AC" w:rsidRPr="00E539AC" w:rsidRDefault="00E539AC" w:rsidP="00A83001">
      <w:pPr>
        <w:spacing w:after="0" w:line="240" w:lineRule="auto"/>
        <w:ind w:left="284" w:hanging="284"/>
        <w:jc w:val="both"/>
        <w:rPr>
          <w:rFonts w:ascii="Arial" w:hAnsi="Arial" w:cs="Arial"/>
          <w:b/>
          <w:color w:val="0000FF"/>
          <w:sz w:val="24"/>
          <w:szCs w:val="24"/>
          <w:shd w:val="clear" w:color="auto" w:fill="FFFFFF"/>
        </w:rPr>
      </w:pPr>
    </w:p>
    <w:p w:rsidR="00E539AC" w:rsidRDefault="00567B10" w:rsidP="00A83001">
      <w:pPr>
        <w:pStyle w:val="PargrafodaLista"/>
        <w:numPr>
          <w:ilvl w:val="0"/>
          <w:numId w:val="45"/>
        </w:numPr>
        <w:spacing w:after="0" w:line="240" w:lineRule="auto"/>
        <w:ind w:left="284" w:hanging="284"/>
        <w:jc w:val="both"/>
        <w:rPr>
          <w:rFonts w:ascii="Arial" w:hAnsi="Arial" w:cs="Arial"/>
          <w:b/>
          <w:color w:val="0000FF"/>
          <w:sz w:val="24"/>
          <w:szCs w:val="24"/>
          <w:shd w:val="clear" w:color="auto" w:fill="FFFFFF"/>
        </w:rPr>
      </w:pPr>
      <w:hyperlink r:id="rId24" w:history="1">
        <w:r w:rsidR="00E539AC" w:rsidRPr="000E7BAE">
          <w:rPr>
            <w:rStyle w:val="Hyperlink"/>
            <w:rFonts w:ascii="Arial" w:hAnsi="Arial" w:cs="Arial"/>
            <w:b/>
            <w:sz w:val="24"/>
            <w:szCs w:val="24"/>
            <w:shd w:val="clear" w:color="auto" w:fill="FFFFFF"/>
          </w:rPr>
          <w:t>DAS LIXEIRA</w:t>
        </w:r>
        <w:r w:rsidR="00E539AC" w:rsidRPr="000E7BAE">
          <w:rPr>
            <w:rStyle w:val="Hyperlink"/>
            <w:rFonts w:ascii="Arial" w:hAnsi="Arial" w:cs="Arial"/>
            <w:b/>
            <w:sz w:val="24"/>
            <w:szCs w:val="24"/>
            <w:shd w:val="clear" w:color="auto" w:fill="FFFFFF"/>
          </w:rPr>
          <w:t>S</w:t>
        </w:r>
      </w:hyperlink>
    </w:p>
    <w:p w:rsidR="003239AE" w:rsidRPr="003239AE" w:rsidRDefault="003239AE" w:rsidP="00A83001">
      <w:pPr>
        <w:pStyle w:val="PargrafodaLista"/>
        <w:spacing w:line="240" w:lineRule="auto"/>
        <w:ind w:left="284" w:hanging="284"/>
        <w:rPr>
          <w:rFonts w:ascii="Arial" w:hAnsi="Arial" w:cs="Arial"/>
          <w:b/>
          <w:color w:val="0000FF"/>
          <w:sz w:val="24"/>
          <w:szCs w:val="24"/>
          <w:shd w:val="clear" w:color="auto" w:fill="FFFFFF"/>
        </w:rPr>
      </w:pPr>
    </w:p>
    <w:p w:rsidR="003239AE" w:rsidRDefault="00567B10" w:rsidP="00A83001">
      <w:pPr>
        <w:pStyle w:val="PargrafodaLista"/>
        <w:numPr>
          <w:ilvl w:val="0"/>
          <w:numId w:val="45"/>
        </w:numPr>
        <w:spacing w:after="0" w:line="240" w:lineRule="auto"/>
        <w:ind w:left="284" w:hanging="284"/>
        <w:jc w:val="both"/>
        <w:rPr>
          <w:rFonts w:ascii="Arial" w:hAnsi="Arial" w:cs="Arial"/>
          <w:b/>
          <w:color w:val="0000FF"/>
          <w:sz w:val="24"/>
          <w:szCs w:val="24"/>
          <w:shd w:val="clear" w:color="auto" w:fill="FFFFFF"/>
        </w:rPr>
      </w:pPr>
      <w:hyperlink r:id="rId25" w:history="1">
        <w:r w:rsidR="003239AE" w:rsidRPr="000E7BAE">
          <w:rPr>
            <w:rStyle w:val="Hyperlink"/>
            <w:rFonts w:ascii="Arial" w:hAnsi="Arial" w:cs="Arial"/>
            <w:b/>
            <w:sz w:val="24"/>
            <w:szCs w:val="24"/>
            <w:shd w:val="clear" w:color="auto" w:fill="FFFFFF"/>
          </w:rPr>
          <w:t>DO PISO TÁT</w:t>
        </w:r>
        <w:r w:rsidR="003239AE" w:rsidRPr="000E7BAE">
          <w:rPr>
            <w:rStyle w:val="Hyperlink"/>
            <w:rFonts w:ascii="Arial" w:hAnsi="Arial" w:cs="Arial"/>
            <w:b/>
            <w:sz w:val="24"/>
            <w:szCs w:val="24"/>
            <w:shd w:val="clear" w:color="auto" w:fill="FFFFFF"/>
          </w:rPr>
          <w:t>I</w:t>
        </w:r>
        <w:r w:rsidR="003239AE" w:rsidRPr="000E7BAE">
          <w:rPr>
            <w:rStyle w:val="Hyperlink"/>
            <w:rFonts w:ascii="Arial" w:hAnsi="Arial" w:cs="Arial"/>
            <w:b/>
            <w:sz w:val="24"/>
            <w:szCs w:val="24"/>
            <w:shd w:val="clear" w:color="auto" w:fill="FFFFFF"/>
          </w:rPr>
          <w:t>L</w:t>
        </w:r>
      </w:hyperlink>
    </w:p>
    <w:p w:rsidR="00611C27" w:rsidRPr="00611C27" w:rsidRDefault="00611C27" w:rsidP="00A83001">
      <w:pPr>
        <w:spacing w:after="0" w:line="240" w:lineRule="auto"/>
        <w:ind w:left="284" w:hanging="284"/>
        <w:jc w:val="both"/>
        <w:rPr>
          <w:rFonts w:ascii="Arial" w:hAnsi="Arial" w:cs="Arial"/>
          <w:b/>
          <w:color w:val="0000FF"/>
          <w:sz w:val="24"/>
          <w:szCs w:val="24"/>
          <w:shd w:val="clear" w:color="auto" w:fill="FFFFFF"/>
        </w:rPr>
      </w:pPr>
    </w:p>
    <w:p w:rsidR="00E539AC" w:rsidRPr="00A83001" w:rsidRDefault="00611C27" w:rsidP="00A83001">
      <w:pPr>
        <w:pStyle w:val="PargrafodaLista"/>
        <w:numPr>
          <w:ilvl w:val="0"/>
          <w:numId w:val="50"/>
        </w:numPr>
        <w:spacing w:after="0" w:line="240" w:lineRule="auto"/>
        <w:ind w:left="284" w:hanging="284"/>
        <w:jc w:val="both"/>
        <w:rPr>
          <w:rFonts w:ascii="Arial" w:hAnsi="Arial" w:cs="Arial"/>
          <w:b/>
          <w:color w:val="4F6228" w:themeColor="accent3" w:themeShade="80"/>
          <w:sz w:val="24"/>
          <w:szCs w:val="24"/>
          <w:shd w:val="clear" w:color="auto" w:fill="FFFFFF"/>
        </w:rPr>
      </w:pPr>
      <w:r w:rsidRPr="00A83001">
        <w:rPr>
          <w:rFonts w:ascii="Arial" w:hAnsi="Arial" w:cs="Arial"/>
          <w:b/>
          <w:color w:val="4F6228" w:themeColor="accent3" w:themeShade="80"/>
          <w:sz w:val="24"/>
          <w:szCs w:val="24"/>
          <w:shd w:val="clear" w:color="auto" w:fill="FFFFFF"/>
        </w:rPr>
        <w:t>PRINCIPAIS TÓPICOS DA LEGISLAÇÃO</w:t>
      </w:r>
    </w:p>
    <w:tbl>
      <w:tblPr>
        <w:tblStyle w:val="Tabelacomgrade"/>
        <w:tblW w:w="10206" w:type="dxa"/>
        <w:tblInd w:w="108" w:type="dxa"/>
        <w:tblLayout w:type="fixed"/>
        <w:tblLook w:val="04A0" w:firstRow="1" w:lastRow="0" w:firstColumn="1" w:lastColumn="0" w:noHBand="0" w:noVBand="1"/>
      </w:tblPr>
      <w:tblGrid>
        <w:gridCol w:w="10206"/>
      </w:tblGrid>
      <w:tr w:rsidR="00611C27" w:rsidRPr="00C178E2" w:rsidTr="005F054D">
        <w:trPr>
          <w:trHeight w:val="360"/>
        </w:trPr>
        <w:tc>
          <w:tcPr>
            <w:tcW w:w="10206" w:type="dxa"/>
            <w:tcBorders>
              <w:left w:val="single" w:sz="4" w:space="0" w:color="auto"/>
              <w:right w:val="single" w:sz="4" w:space="0" w:color="auto"/>
            </w:tcBorders>
          </w:tcPr>
          <w:p w:rsidR="00611C27" w:rsidRPr="003A0B6B" w:rsidRDefault="00611C27" w:rsidP="005F054D">
            <w:pPr>
              <w:spacing w:after="0"/>
              <w:jc w:val="both"/>
              <w:rPr>
                <w:rFonts w:ascii="Arial" w:hAnsi="Arial" w:cs="Arial"/>
                <w:b/>
                <w:color w:val="4F6228" w:themeColor="accent3" w:themeShade="80"/>
                <w:sz w:val="28"/>
                <w:szCs w:val="28"/>
                <w:shd w:val="clear" w:color="auto" w:fill="FFFFFF"/>
              </w:rPr>
            </w:pPr>
            <w:r w:rsidRPr="003A0B6B">
              <w:rPr>
                <w:rFonts w:ascii="Arial" w:hAnsi="Arial" w:cs="Arial"/>
                <w:b/>
                <w:color w:val="4F6228" w:themeColor="accent3" w:themeShade="80"/>
                <w:sz w:val="28"/>
                <w:szCs w:val="28"/>
                <w:shd w:val="clear" w:color="auto" w:fill="FFFFFF"/>
              </w:rPr>
              <w:t>Da responsabilidade do propriet</w:t>
            </w:r>
            <w:bookmarkStart w:id="0" w:name="_GoBack"/>
            <w:bookmarkEnd w:id="0"/>
            <w:r w:rsidRPr="003A0B6B">
              <w:rPr>
                <w:rFonts w:ascii="Arial" w:hAnsi="Arial" w:cs="Arial"/>
                <w:b/>
                <w:color w:val="4F6228" w:themeColor="accent3" w:themeShade="80"/>
                <w:sz w:val="28"/>
                <w:szCs w:val="28"/>
                <w:shd w:val="clear" w:color="auto" w:fill="FFFFFF"/>
              </w:rPr>
              <w:t>ário e do Município</w:t>
            </w:r>
          </w:p>
        </w:tc>
      </w:tr>
      <w:tr w:rsidR="00611C27" w:rsidRPr="00CE4783" w:rsidTr="005F054D">
        <w:trPr>
          <w:trHeight w:val="465"/>
        </w:trPr>
        <w:tc>
          <w:tcPr>
            <w:tcW w:w="10206" w:type="dxa"/>
            <w:tcBorders>
              <w:left w:val="single" w:sz="4" w:space="0" w:color="auto"/>
              <w:right w:val="single" w:sz="4" w:space="0" w:color="auto"/>
            </w:tcBorders>
          </w:tcPr>
          <w:p w:rsidR="00611C27" w:rsidRPr="00854287" w:rsidRDefault="00611C27" w:rsidP="005F054D">
            <w:pPr>
              <w:pStyle w:val="PargrafodaLista"/>
              <w:numPr>
                <w:ilvl w:val="0"/>
                <w:numId w:val="26"/>
              </w:numPr>
              <w:spacing w:after="0" w:line="240" w:lineRule="auto"/>
              <w:ind w:left="176" w:hanging="176"/>
              <w:jc w:val="both"/>
              <w:rPr>
                <w:rFonts w:ascii="Arial" w:hAnsi="Arial" w:cs="Arial"/>
                <w:shd w:val="clear" w:color="auto" w:fill="FFFFFF"/>
              </w:rPr>
            </w:pPr>
            <w:r w:rsidRPr="00854287">
              <w:rPr>
                <w:rFonts w:ascii="Arial" w:hAnsi="Arial" w:cs="Arial"/>
                <w:shd w:val="clear" w:color="auto" w:fill="FFFFFF"/>
              </w:rPr>
              <w:t xml:space="preserve">É obrigatória a construção e reconstrução, pelos proprietários dos terrenos edificados ou não, das calçadas de logradouros dotados de meio-fio, em toda a extensão das </w:t>
            </w:r>
            <w:proofErr w:type="gramStart"/>
            <w:r w:rsidRPr="00854287">
              <w:rPr>
                <w:rFonts w:ascii="Arial" w:hAnsi="Arial" w:cs="Arial"/>
                <w:shd w:val="clear" w:color="auto" w:fill="FFFFFF"/>
              </w:rPr>
              <w:t>testadas</w:t>
            </w:r>
            <w:proofErr w:type="gramEnd"/>
          </w:p>
        </w:tc>
      </w:tr>
      <w:tr w:rsidR="00611C27" w:rsidRPr="00CE4783" w:rsidTr="005F054D">
        <w:trPr>
          <w:trHeight w:val="720"/>
        </w:trPr>
        <w:tc>
          <w:tcPr>
            <w:tcW w:w="10206" w:type="dxa"/>
            <w:tcBorders>
              <w:left w:val="single" w:sz="4" w:space="0" w:color="auto"/>
              <w:right w:val="single" w:sz="4" w:space="0" w:color="auto"/>
            </w:tcBorders>
          </w:tcPr>
          <w:p w:rsidR="00611C27" w:rsidRPr="00854287" w:rsidRDefault="00611C27" w:rsidP="005F054D">
            <w:pPr>
              <w:pStyle w:val="PargrafodaLista"/>
              <w:numPr>
                <w:ilvl w:val="0"/>
                <w:numId w:val="26"/>
              </w:numPr>
              <w:spacing w:after="0" w:line="240" w:lineRule="auto"/>
              <w:ind w:left="176" w:hanging="176"/>
              <w:jc w:val="both"/>
              <w:rPr>
                <w:rFonts w:ascii="Arial" w:hAnsi="Arial" w:cs="Arial"/>
                <w:shd w:val="clear" w:color="auto" w:fill="FFFFFF"/>
              </w:rPr>
            </w:pPr>
            <w:r w:rsidRPr="00854287">
              <w:rPr>
                <w:rFonts w:ascii="Arial" w:hAnsi="Arial" w:cs="Arial"/>
                <w:shd w:val="clear" w:color="auto" w:fill="FFFFFF"/>
              </w:rPr>
              <w:t>As calçadas públicas são de responsabilidade exclusiva dos proprietários, possuidores do domínio útil ou a qualquer título, de imóveis, no tocante a sua construção, restauração, conservação e limpeza, observando as normas e padrões a serem fixados em Legislação Específica.</w:t>
            </w:r>
          </w:p>
        </w:tc>
      </w:tr>
      <w:tr w:rsidR="00611C27" w:rsidRPr="00CE4783" w:rsidTr="005F054D">
        <w:trPr>
          <w:trHeight w:val="727"/>
        </w:trPr>
        <w:tc>
          <w:tcPr>
            <w:tcW w:w="10206" w:type="dxa"/>
            <w:tcBorders>
              <w:left w:val="single" w:sz="4" w:space="0" w:color="auto"/>
              <w:right w:val="single" w:sz="4" w:space="0" w:color="auto"/>
            </w:tcBorders>
          </w:tcPr>
          <w:p w:rsidR="00611C27" w:rsidRPr="00854287" w:rsidRDefault="00611C27" w:rsidP="005F054D">
            <w:pPr>
              <w:pStyle w:val="PargrafodaLista"/>
              <w:numPr>
                <w:ilvl w:val="0"/>
                <w:numId w:val="26"/>
              </w:numPr>
              <w:spacing w:after="0" w:line="240" w:lineRule="auto"/>
              <w:ind w:left="176" w:hanging="176"/>
              <w:jc w:val="both"/>
              <w:rPr>
                <w:rFonts w:ascii="Arial" w:hAnsi="Arial" w:cs="Arial"/>
                <w:shd w:val="clear" w:color="auto" w:fill="FFFFFF"/>
              </w:rPr>
            </w:pPr>
            <w:r w:rsidRPr="00854287">
              <w:rPr>
                <w:rFonts w:ascii="Arial" w:hAnsi="Arial" w:cs="Arial"/>
                <w:shd w:val="clear" w:color="auto" w:fill="FFFFFF"/>
              </w:rPr>
              <w:lastRenderedPageBreak/>
              <w:t>Quando, em virtude dos serviços de calçamento executados pela Municipalidade em logradouro situado em qualquer das zonas da cidade, em que forem alterados o nível ou largura das calçadas, cujos serviços já tenham sido realizados sem que a Municipalidade tenha fornecido a cota e o alinhamento anterior, competirá aos proprietários a reposição destas calçadas em bom estado, de acordo com a nova posição dos meios-fios.</w:t>
            </w:r>
          </w:p>
        </w:tc>
      </w:tr>
      <w:tr w:rsidR="00611C27" w:rsidRPr="00CE4783" w:rsidTr="005F054D">
        <w:trPr>
          <w:trHeight w:val="417"/>
        </w:trPr>
        <w:tc>
          <w:tcPr>
            <w:tcW w:w="10206" w:type="dxa"/>
            <w:tcBorders>
              <w:left w:val="single" w:sz="4" w:space="0" w:color="auto"/>
              <w:right w:val="single" w:sz="4" w:space="0" w:color="auto"/>
            </w:tcBorders>
          </w:tcPr>
          <w:p w:rsidR="00611C27" w:rsidRPr="00854287" w:rsidRDefault="00611C27" w:rsidP="005F054D">
            <w:pPr>
              <w:pStyle w:val="PargrafodaLista"/>
              <w:numPr>
                <w:ilvl w:val="0"/>
                <w:numId w:val="26"/>
              </w:numPr>
              <w:spacing w:after="0" w:line="240" w:lineRule="auto"/>
              <w:ind w:left="176" w:hanging="176"/>
              <w:jc w:val="both"/>
              <w:rPr>
                <w:rFonts w:ascii="Arial" w:hAnsi="Arial" w:cs="Arial"/>
                <w:shd w:val="clear" w:color="auto" w:fill="FFFFFF"/>
              </w:rPr>
            </w:pPr>
            <w:r w:rsidRPr="00854287">
              <w:rPr>
                <w:rFonts w:ascii="Arial" w:hAnsi="Arial" w:cs="Arial"/>
                <w:shd w:val="clear" w:color="auto" w:fill="FFFFFF"/>
              </w:rPr>
              <w:t>Caso a Municipalidade tenha fornecido a cota e o alinhamento anteriormente e tenha modificado o projeto inicial, competirá a essa a reposição destas calçadas em bom estado de acordo com o novo projeto.</w:t>
            </w:r>
          </w:p>
        </w:tc>
      </w:tr>
      <w:tr w:rsidR="00611C27" w:rsidRPr="00CE4783" w:rsidTr="005F054D">
        <w:trPr>
          <w:trHeight w:val="225"/>
        </w:trPr>
        <w:tc>
          <w:tcPr>
            <w:tcW w:w="10206" w:type="dxa"/>
            <w:tcBorders>
              <w:left w:val="single" w:sz="4" w:space="0" w:color="auto"/>
              <w:right w:val="single" w:sz="4" w:space="0" w:color="auto"/>
            </w:tcBorders>
          </w:tcPr>
          <w:p w:rsidR="00611C27" w:rsidRPr="00854287" w:rsidRDefault="00611C27" w:rsidP="005F054D">
            <w:pPr>
              <w:pStyle w:val="PargrafodaLista"/>
              <w:numPr>
                <w:ilvl w:val="0"/>
                <w:numId w:val="26"/>
              </w:numPr>
              <w:spacing w:after="0" w:line="240" w:lineRule="auto"/>
              <w:ind w:left="176" w:hanging="176"/>
              <w:jc w:val="both"/>
              <w:rPr>
                <w:rFonts w:ascii="Arial" w:hAnsi="Arial" w:cs="Arial"/>
                <w:shd w:val="clear" w:color="auto" w:fill="FFFFFF"/>
              </w:rPr>
            </w:pPr>
            <w:r w:rsidRPr="00854287">
              <w:rPr>
                <w:rFonts w:ascii="Arial" w:hAnsi="Arial" w:cs="Arial"/>
                <w:shd w:val="clear" w:color="auto" w:fill="FFFFFF"/>
              </w:rPr>
              <w:t>Caberá à municipalidade o conserto ou reconstrução das calçadas, quando forem por ela danificadas, no prazo de 60 (sessenta) dias, findo qual o proprietário poderá reconstruí-la e solicitar reembolso, mediante requerimento e autorização legal prévios e apresentação de orçamento e notas fiscais à Secretaria de Urbanismo.</w:t>
            </w:r>
          </w:p>
          <w:p w:rsidR="00611C27" w:rsidRPr="00854287" w:rsidRDefault="00611C27" w:rsidP="00611C27">
            <w:pPr>
              <w:pStyle w:val="PargrafodaLista"/>
              <w:spacing w:after="0" w:line="240" w:lineRule="auto"/>
              <w:ind w:left="176"/>
              <w:jc w:val="both"/>
              <w:rPr>
                <w:rFonts w:ascii="Arial" w:hAnsi="Arial" w:cs="Arial"/>
                <w:shd w:val="clear" w:color="auto" w:fill="FFFFFF"/>
              </w:rPr>
            </w:pPr>
            <w:r w:rsidRPr="00611C27">
              <w:rPr>
                <w:rFonts w:ascii="Arial" w:hAnsi="Arial" w:cs="Arial"/>
                <w:b/>
                <w:shd w:val="clear" w:color="auto" w:fill="FFFFFF"/>
              </w:rPr>
              <w:t>Obs.</w:t>
            </w:r>
            <w:r>
              <w:rPr>
                <w:rFonts w:ascii="Arial" w:hAnsi="Arial" w:cs="Arial"/>
                <w:shd w:val="clear" w:color="auto" w:fill="FFFFFF"/>
              </w:rPr>
              <w:t xml:space="preserve"> </w:t>
            </w:r>
            <w:r w:rsidRPr="00854287">
              <w:rPr>
                <w:rFonts w:ascii="Arial" w:hAnsi="Arial" w:cs="Arial"/>
                <w:shd w:val="clear" w:color="auto" w:fill="FFFFFF"/>
              </w:rPr>
              <w:t xml:space="preserve">Quando se tornar necessário fazer escavação nas calçadas dos logradouros, para assentamento de canalização, galerias, instalações de subsolo ou qualquer outro serviço, a reposição do revestimento das mesmas calçadas deverá ser feita de maneira a não resultarem remendos, ainda que seja </w:t>
            </w:r>
            <w:proofErr w:type="gramStart"/>
            <w:r w:rsidRPr="00854287">
              <w:rPr>
                <w:rFonts w:ascii="Arial" w:hAnsi="Arial" w:cs="Arial"/>
                <w:shd w:val="clear" w:color="auto" w:fill="FFFFFF"/>
              </w:rPr>
              <w:t>necessário refazer ou substituir completamente todo o revestimento, cabendo as despesas respectivas aos responsáveis</w:t>
            </w:r>
            <w:proofErr w:type="gramEnd"/>
            <w:r w:rsidRPr="00854287">
              <w:rPr>
                <w:rFonts w:ascii="Arial" w:hAnsi="Arial" w:cs="Arial"/>
                <w:shd w:val="clear" w:color="auto" w:fill="FFFFFF"/>
              </w:rPr>
              <w:t xml:space="preserve"> pelas escavações, seja um particular, empresa contratante de serviços de utilidade pública ou repartição pública.</w:t>
            </w:r>
          </w:p>
        </w:tc>
      </w:tr>
      <w:tr w:rsidR="00611C27" w:rsidRPr="00CE4783" w:rsidTr="005F054D">
        <w:trPr>
          <w:trHeight w:val="2402"/>
        </w:trPr>
        <w:tc>
          <w:tcPr>
            <w:tcW w:w="10206" w:type="dxa"/>
            <w:tcBorders>
              <w:left w:val="single" w:sz="4" w:space="0" w:color="auto"/>
              <w:bottom w:val="single" w:sz="4" w:space="0" w:color="auto"/>
              <w:right w:val="single" w:sz="4" w:space="0" w:color="auto"/>
            </w:tcBorders>
          </w:tcPr>
          <w:p w:rsidR="00611C27" w:rsidRPr="00854287" w:rsidRDefault="00611C27" w:rsidP="005F054D">
            <w:pPr>
              <w:pStyle w:val="PargrafodaLista"/>
              <w:numPr>
                <w:ilvl w:val="0"/>
                <w:numId w:val="26"/>
              </w:numPr>
              <w:spacing w:after="0"/>
              <w:ind w:left="176" w:hanging="176"/>
              <w:jc w:val="both"/>
              <w:rPr>
                <w:rFonts w:ascii="Arial" w:hAnsi="Arial" w:cs="Arial"/>
                <w:shd w:val="clear" w:color="auto" w:fill="FFFFFF"/>
              </w:rPr>
            </w:pPr>
            <w:r w:rsidRPr="00854287">
              <w:rPr>
                <w:rFonts w:ascii="Arial" w:hAnsi="Arial" w:cs="Arial"/>
                <w:shd w:val="clear" w:color="auto" w:fill="FFFFFF"/>
              </w:rPr>
              <w:t>Se intimados pela Municipalidade a executar o fechamento de terrenos, a construção de calçada ou outras obras necessárias ou serviços, os proprietários não atenderem a intimação, no prazo máximo de 30 (trinta) dias, ficarão sujeitos a pagar o valor do mercado dos serviços efetuados pela municipalidade, acrescido de 20 % (vinte por cento) adicionais, relativos à administração.</w:t>
            </w:r>
          </w:p>
          <w:p w:rsidR="00611C27" w:rsidRPr="00854287" w:rsidRDefault="00611C27" w:rsidP="00611C27">
            <w:pPr>
              <w:pStyle w:val="PargrafodaLista"/>
              <w:spacing w:after="0"/>
              <w:ind w:left="176"/>
              <w:jc w:val="both"/>
              <w:rPr>
                <w:rFonts w:ascii="Arial" w:hAnsi="Arial" w:cs="Arial"/>
                <w:shd w:val="clear" w:color="auto" w:fill="FFFFFF"/>
              </w:rPr>
            </w:pPr>
            <w:r w:rsidRPr="00611C27">
              <w:rPr>
                <w:rFonts w:ascii="Arial" w:hAnsi="Arial" w:cs="Arial"/>
                <w:b/>
                <w:shd w:val="clear" w:color="auto" w:fill="FFFFFF"/>
              </w:rPr>
              <w:t>Obs.1-</w:t>
            </w:r>
            <w:r>
              <w:rPr>
                <w:rFonts w:ascii="Arial" w:hAnsi="Arial" w:cs="Arial"/>
                <w:shd w:val="clear" w:color="auto" w:fill="FFFFFF"/>
              </w:rPr>
              <w:t xml:space="preserve"> </w:t>
            </w:r>
            <w:r w:rsidRPr="00854287">
              <w:rPr>
                <w:rFonts w:ascii="Arial" w:hAnsi="Arial" w:cs="Arial"/>
                <w:shd w:val="clear" w:color="auto" w:fill="FFFFFF"/>
              </w:rPr>
              <w:t xml:space="preserve">Ficam isentos do pagamento da taxa adicional relativa à administração, os proprietários cuja renda familiar não ultrapasse a </w:t>
            </w:r>
            <w:proofErr w:type="gramStart"/>
            <w:r w:rsidRPr="00854287">
              <w:rPr>
                <w:rFonts w:ascii="Arial" w:hAnsi="Arial" w:cs="Arial"/>
                <w:shd w:val="clear" w:color="auto" w:fill="FFFFFF"/>
              </w:rPr>
              <w:t>5</w:t>
            </w:r>
            <w:proofErr w:type="gramEnd"/>
            <w:r w:rsidRPr="00854287">
              <w:rPr>
                <w:rFonts w:ascii="Arial" w:hAnsi="Arial" w:cs="Arial"/>
                <w:shd w:val="clear" w:color="auto" w:fill="FFFFFF"/>
              </w:rPr>
              <w:t xml:space="preserve"> (cinco) salários mínimos e sejam proprietários de um único imóvel.</w:t>
            </w:r>
          </w:p>
          <w:p w:rsidR="00611C27" w:rsidRPr="00854287" w:rsidRDefault="00611C27" w:rsidP="00611C27">
            <w:pPr>
              <w:pStyle w:val="PargrafodaLista"/>
              <w:spacing w:after="0"/>
              <w:ind w:left="176"/>
              <w:jc w:val="both"/>
              <w:rPr>
                <w:rFonts w:ascii="Arial" w:hAnsi="Arial" w:cs="Arial"/>
                <w:shd w:val="clear" w:color="auto" w:fill="FFFFFF"/>
              </w:rPr>
            </w:pPr>
            <w:r w:rsidRPr="00611C27">
              <w:rPr>
                <w:rFonts w:ascii="Arial" w:hAnsi="Arial" w:cs="Arial"/>
                <w:b/>
                <w:shd w:val="clear" w:color="auto" w:fill="FFFFFF"/>
              </w:rPr>
              <w:t>Obs. 2-</w:t>
            </w:r>
            <w:r>
              <w:rPr>
                <w:rFonts w:ascii="Arial" w:hAnsi="Arial" w:cs="Arial"/>
                <w:shd w:val="clear" w:color="auto" w:fill="FFFFFF"/>
              </w:rPr>
              <w:t xml:space="preserve"> </w:t>
            </w:r>
            <w:r w:rsidRPr="00854287">
              <w:rPr>
                <w:rFonts w:ascii="Arial" w:hAnsi="Arial" w:cs="Arial"/>
                <w:shd w:val="clear" w:color="auto" w:fill="FFFFFF"/>
              </w:rPr>
              <w:t xml:space="preserve">Os munícipes que desatenderem às disposições desse capítulo estarão sujeitos ao pagamento de multa de 100 (cem) </w:t>
            </w:r>
            <w:proofErr w:type="spellStart"/>
            <w:r w:rsidRPr="00854287">
              <w:rPr>
                <w:rFonts w:ascii="Arial" w:hAnsi="Arial" w:cs="Arial"/>
                <w:shd w:val="clear" w:color="auto" w:fill="FFFFFF"/>
              </w:rPr>
              <w:t>UFMs</w:t>
            </w:r>
            <w:proofErr w:type="spellEnd"/>
            <w:r w:rsidRPr="00854287">
              <w:rPr>
                <w:rFonts w:ascii="Arial" w:hAnsi="Arial" w:cs="Arial"/>
                <w:shd w:val="clear" w:color="auto" w:fill="FFFFFF"/>
              </w:rPr>
              <w:t xml:space="preserve"> - Unidade Fiscal do Município, elevadas em 20% (vinte por cento) nas reincidências, sem prejuízos das responsabilidades criminal e civil cabíveis.</w:t>
            </w:r>
          </w:p>
        </w:tc>
      </w:tr>
    </w:tbl>
    <w:p w:rsidR="00611C27" w:rsidRPr="00E11695" w:rsidRDefault="00611C27" w:rsidP="00611C27">
      <w:pPr>
        <w:spacing w:after="0" w:line="240" w:lineRule="auto"/>
        <w:jc w:val="both"/>
        <w:rPr>
          <w:rFonts w:ascii="Arial" w:hAnsi="Arial" w:cs="Arial"/>
          <w:sz w:val="20"/>
          <w:szCs w:val="20"/>
        </w:rPr>
      </w:pPr>
    </w:p>
    <w:tbl>
      <w:tblPr>
        <w:tblStyle w:val="Tabelacomgrade"/>
        <w:tblW w:w="10206" w:type="dxa"/>
        <w:tblInd w:w="108" w:type="dxa"/>
        <w:tblLayout w:type="fixed"/>
        <w:tblLook w:val="04A0" w:firstRow="1" w:lastRow="0" w:firstColumn="1" w:lastColumn="0" w:noHBand="0" w:noVBand="1"/>
      </w:tblPr>
      <w:tblGrid>
        <w:gridCol w:w="10206"/>
      </w:tblGrid>
      <w:tr w:rsidR="00611C27" w:rsidTr="005F054D">
        <w:trPr>
          <w:trHeight w:val="645"/>
        </w:trPr>
        <w:tc>
          <w:tcPr>
            <w:tcW w:w="10206" w:type="dxa"/>
            <w:tcBorders>
              <w:bottom w:val="single" w:sz="4" w:space="0" w:color="auto"/>
            </w:tcBorders>
          </w:tcPr>
          <w:p w:rsidR="00611C27" w:rsidRPr="0078227C" w:rsidRDefault="00611C27" w:rsidP="005F054D">
            <w:pPr>
              <w:spacing w:after="0" w:line="240" w:lineRule="auto"/>
              <w:ind w:left="176"/>
              <w:jc w:val="both"/>
              <w:rPr>
                <w:rFonts w:ascii="Arial" w:hAnsi="Arial" w:cs="Arial"/>
                <w:b/>
                <w:color w:val="4F6228" w:themeColor="accent3" w:themeShade="80"/>
                <w:sz w:val="10"/>
                <w:szCs w:val="10"/>
              </w:rPr>
            </w:pPr>
          </w:p>
          <w:p w:rsidR="00611C27" w:rsidRPr="003A0B6B" w:rsidRDefault="00611C27" w:rsidP="005F054D">
            <w:pPr>
              <w:spacing w:after="0" w:line="240" w:lineRule="auto"/>
              <w:ind w:left="176"/>
              <w:jc w:val="both"/>
              <w:rPr>
                <w:rFonts w:ascii="Arial" w:hAnsi="Arial" w:cs="Arial"/>
                <w:b/>
                <w:color w:val="4F6228" w:themeColor="accent3" w:themeShade="80"/>
                <w:sz w:val="28"/>
                <w:szCs w:val="28"/>
              </w:rPr>
            </w:pPr>
            <w:r w:rsidRPr="003A0B6B">
              <w:rPr>
                <w:rFonts w:ascii="Arial" w:hAnsi="Arial" w:cs="Arial"/>
                <w:b/>
                <w:color w:val="4F6228" w:themeColor="accent3" w:themeShade="80"/>
                <w:sz w:val="28"/>
                <w:szCs w:val="28"/>
              </w:rPr>
              <w:t>Das Posturas Municipais:</w:t>
            </w:r>
          </w:p>
          <w:p w:rsidR="00611C27" w:rsidRPr="00611C27" w:rsidRDefault="00611C27" w:rsidP="005F054D">
            <w:pPr>
              <w:pStyle w:val="PargrafodaLista"/>
              <w:spacing w:after="0" w:line="240" w:lineRule="auto"/>
              <w:ind w:left="176"/>
              <w:jc w:val="both"/>
              <w:rPr>
                <w:rFonts w:ascii="Arial" w:hAnsi="Arial" w:cs="Arial"/>
                <w:b/>
                <w:sz w:val="24"/>
                <w:szCs w:val="24"/>
              </w:rPr>
            </w:pPr>
            <w:r w:rsidRPr="00611C27">
              <w:rPr>
                <w:rFonts w:ascii="Arial" w:hAnsi="Arial" w:cs="Arial"/>
                <w:b/>
                <w:sz w:val="24"/>
                <w:szCs w:val="24"/>
              </w:rPr>
              <w:t>Nas calçadas públicas, é expressamente proibido:</w:t>
            </w:r>
          </w:p>
        </w:tc>
      </w:tr>
      <w:tr w:rsidR="00611C27" w:rsidTr="005F054D">
        <w:trPr>
          <w:trHeight w:val="70"/>
        </w:trPr>
        <w:tc>
          <w:tcPr>
            <w:tcW w:w="10206" w:type="dxa"/>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proofErr w:type="gramStart"/>
            <w:r w:rsidRPr="00854287">
              <w:rPr>
                <w:rFonts w:ascii="Arial" w:hAnsi="Arial" w:cs="Arial"/>
              </w:rPr>
              <w:t>depositar</w:t>
            </w:r>
            <w:proofErr w:type="gramEnd"/>
            <w:r w:rsidRPr="00854287">
              <w:rPr>
                <w:rFonts w:ascii="Arial" w:hAnsi="Arial" w:cs="Arial"/>
              </w:rPr>
              <w:t xml:space="preserve"> lixo ou detritos sólidos e líquidos de qualquer natureza</w:t>
            </w:r>
          </w:p>
        </w:tc>
      </w:tr>
      <w:tr w:rsidR="00611C27" w:rsidTr="005F054D">
        <w:trPr>
          <w:trHeight w:val="88"/>
        </w:trPr>
        <w:tc>
          <w:tcPr>
            <w:tcW w:w="10206" w:type="dxa"/>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proofErr w:type="gramStart"/>
            <w:r w:rsidRPr="00854287">
              <w:rPr>
                <w:rFonts w:ascii="Arial" w:hAnsi="Arial" w:cs="Arial"/>
              </w:rPr>
              <w:t>possuir</w:t>
            </w:r>
            <w:proofErr w:type="gramEnd"/>
            <w:r w:rsidRPr="00854287">
              <w:rPr>
                <w:rFonts w:ascii="Arial" w:hAnsi="Arial" w:cs="Arial"/>
              </w:rPr>
              <w:t xml:space="preserve"> em seu piso qualquer tipo de letreiro ou anúncio de caráter permanente ou não</w:t>
            </w:r>
          </w:p>
        </w:tc>
      </w:tr>
      <w:tr w:rsidR="00611C27" w:rsidTr="005F054D">
        <w:tc>
          <w:tcPr>
            <w:tcW w:w="10206" w:type="dxa"/>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proofErr w:type="gramStart"/>
            <w:r w:rsidRPr="00854287">
              <w:rPr>
                <w:rFonts w:ascii="Arial" w:hAnsi="Arial" w:cs="Arial"/>
              </w:rPr>
              <w:t>escoar</w:t>
            </w:r>
            <w:proofErr w:type="gramEnd"/>
            <w:r w:rsidRPr="00854287">
              <w:rPr>
                <w:rFonts w:ascii="Arial" w:hAnsi="Arial" w:cs="Arial"/>
              </w:rPr>
              <w:t xml:space="preserve"> rejeitos e dejetos líquidos de qualquer natureza</w:t>
            </w:r>
          </w:p>
        </w:tc>
      </w:tr>
      <w:tr w:rsidR="00611C27" w:rsidTr="005F054D">
        <w:tc>
          <w:tcPr>
            <w:tcW w:w="10206" w:type="dxa"/>
            <w:tcBorders>
              <w:right w:val="nil"/>
            </w:tcBorders>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proofErr w:type="gramStart"/>
            <w:r w:rsidRPr="00854287">
              <w:rPr>
                <w:rFonts w:ascii="Arial" w:hAnsi="Arial" w:cs="Arial"/>
              </w:rPr>
              <w:t>transitar</w:t>
            </w:r>
            <w:proofErr w:type="gramEnd"/>
            <w:r w:rsidRPr="00854287">
              <w:rPr>
                <w:rFonts w:ascii="Arial" w:hAnsi="Arial" w:cs="Arial"/>
              </w:rPr>
              <w:t xml:space="preserve"> com qualquer tipo de meio de transporte, exceto carrinhos de crianças e cadeiras de rodas</w:t>
            </w:r>
          </w:p>
        </w:tc>
      </w:tr>
      <w:tr w:rsidR="00611C27" w:rsidTr="005F054D">
        <w:tc>
          <w:tcPr>
            <w:tcW w:w="10206" w:type="dxa"/>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proofErr w:type="gramStart"/>
            <w:r w:rsidRPr="00854287">
              <w:rPr>
                <w:rFonts w:ascii="Arial" w:hAnsi="Arial" w:cs="Arial"/>
              </w:rPr>
              <w:t>conduzir</w:t>
            </w:r>
            <w:proofErr w:type="gramEnd"/>
            <w:r w:rsidRPr="00854287">
              <w:rPr>
                <w:rFonts w:ascii="Arial" w:hAnsi="Arial" w:cs="Arial"/>
              </w:rPr>
              <w:t xml:space="preserve"> volumes de grande porte, que possam embaraçar o trânsito de pedestres</w:t>
            </w:r>
          </w:p>
        </w:tc>
      </w:tr>
      <w:tr w:rsidR="00611C27" w:rsidTr="005F054D">
        <w:trPr>
          <w:trHeight w:val="273"/>
        </w:trPr>
        <w:tc>
          <w:tcPr>
            <w:tcW w:w="10206" w:type="dxa"/>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proofErr w:type="gramStart"/>
            <w:r w:rsidRPr="00854287">
              <w:rPr>
                <w:rFonts w:ascii="Arial" w:hAnsi="Arial" w:cs="Arial"/>
              </w:rPr>
              <w:t>estacionar</w:t>
            </w:r>
            <w:proofErr w:type="gramEnd"/>
            <w:r w:rsidRPr="00854287">
              <w:rPr>
                <w:rFonts w:ascii="Arial" w:hAnsi="Arial" w:cs="Arial"/>
              </w:rPr>
              <w:t>, temporária ou permanentemente, qualquer tipo de meio de transporte</w:t>
            </w:r>
          </w:p>
        </w:tc>
      </w:tr>
      <w:tr w:rsidR="00611C27" w:rsidTr="005F054D">
        <w:trPr>
          <w:trHeight w:val="105"/>
        </w:trPr>
        <w:tc>
          <w:tcPr>
            <w:tcW w:w="10206" w:type="dxa"/>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proofErr w:type="gramStart"/>
            <w:r w:rsidRPr="00854287">
              <w:rPr>
                <w:rFonts w:ascii="Arial" w:hAnsi="Arial" w:cs="Arial"/>
              </w:rPr>
              <w:t>depositar</w:t>
            </w:r>
            <w:proofErr w:type="gramEnd"/>
            <w:r w:rsidRPr="00854287">
              <w:rPr>
                <w:rFonts w:ascii="Arial" w:hAnsi="Arial" w:cs="Arial"/>
              </w:rPr>
              <w:t xml:space="preserve"> materiais ou entulhos provenientes de construções sem o uso de </w:t>
            </w:r>
            <w:proofErr w:type="spellStart"/>
            <w:r w:rsidRPr="00854287">
              <w:rPr>
                <w:rFonts w:ascii="Arial" w:hAnsi="Arial" w:cs="Arial"/>
              </w:rPr>
              <w:t>acondicionantes</w:t>
            </w:r>
            <w:proofErr w:type="spellEnd"/>
            <w:r w:rsidRPr="00854287">
              <w:rPr>
                <w:rFonts w:ascii="Arial" w:hAnsi="Arial" w:cs="Arial"/>
              </w:rPr>
              <w:t xml:space="preserve"> e protetores adequados (tapumes) e autorização prévia da Municipalidade</w:t>
            </w:r>
          </w:p>
        </w:tc>
      </w:tr>
      <w:tr w:rsidR="00611C27" w:rsidTr="005F054D">
        <w:trPr>
          <w:trHeight w:val="105"/>
        </w:trPr>
        <w:tc>
          <w:tcPr>
            <w:tcW w:w="10206" w:type="dxa"/>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proofErr w:type="gramStart"/>
            <w:r w:rsidRPr="00854287">
              <w:rPr>
                <w:rFonts w:ascii="Arial" w:hAnsi="Arial" w:cs="Arial"/>
              </w:rPr>
              <w:t>executar</w:t>
            </w:r>
            <w:proofErr w:type="gramEnd"/>
            <w:r w:rsidRPr="00854287">
              <w:rPr>
                <w:rFonts w:ascii="Arial" w:hAnsi="Arial" w:cs="Arial"/>
              </w:rPr>
              <w:t xml:space="preserve"> qualquer benfeitoria ou modificação nas calçadas que impliquem na alteração de sua estrutura normal, sem prévia autorização da Municipalidade</w:t>
            </w:r>
          </w:p>
        </w:tc>
      </w:tr>
      <w:tr w:rsidR="00611C27" w:rsidTr="005F054D">
        <w:trPr>
          <w:trHeight w:val="105"/>
        </w:trPr>
        <w:tc>
          <w:tcPr>
            <w:tcW w:w="10206" w:type="dxa"/>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proofErr w:type="gramStart"/>
            <w:r w:rsidRPr="00854287">
              <w:rPr>
                <w:rFonts w:ascii="Arial" w:hAnsi="Arial" w:cs="Arial"/>
              </w:rPr>
              <w:t>implantar</w:t>
            </w:r>
            <w:proofErr w:type="gramEnd"/>
            <w:r w:rsidRPr="00854287">
              <w:rPr>
                <w:rFonts w:ascii="Arial" w:hAnsi="Arial" w:cs="Arial"/>
              </w:rPr>
              <w:t xml:space="preserve"> ou instalar equipamentos que possam afetar prejudicialmente a espacialidade horizontal e vertical e a circulação natural de transeuntes, observando-se no caso dos equipamentos de ar condicionado, uma altura não inferior a 2,20 m (dois metros e vinte centímetros) e a adoção de dutos para condução de água ao solo</w:t>
            </w:r>
          </w:p>
        </w:tc>
      </w:tr>
      <w:tr w:rsidR="00611C27" w:rsidTr="005F054D">
        <w:trPr>
          <w:trHeight w:val="80"/>
        </w:trPr>
        <w:tc>
          <w:tcPr>
            <w:tcW w:w="10206" w:type="dxa"/>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proofErr w:type="gramStart"/>
            <w:r w:rsidRPr="00854287">
              <w:rPr>
                <w:rFonts w:ascii="Arial" w:hAnsi="Arial" w:cs="Arial"/>
              </w:rPr>
              <w:t>instalar</w:t>
            </w:r>
            <w:proofErr w:type="gramEnd"/>
            <w:r w:rsidRPr="00854287">
              <w:rPr>
                <w:rFonts w:ascii="Arial" w:hAnsi="Arial" w:cs="Arial"/>
              </w:rPr>
              <w:t xml:space="preserve"> nas fachadas dos prédios e edificações, elementos que coloquem em risco a integridade física dos transeuntes</w:t>
            </w:r>
          </w:p>
        </w:tc>
      </w:tr>
      <w:tr w:rsidR="00611C27" w:rsidTr="005F054D">
        <w:trPr>
          <w:trHeight w:val="105"/>
        </w:trPr>
        <w:tc>
          <w:tcPr>
            <w:tcW w:w="10206" w:type="dxa"/>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proofErr w:type="gramStart"/>
            <w:r w:rsidRPr="00854287">
              <w:rPr>
                <w:rFonts w:ascii="Arial" w:hAnsi="Arial" w:cs="Arial"/>
              </w:rPr>
              <w:t>preparar</w:t>
            </w:r>
            <w:proofErr w:type="gramEnd"/>
            <w:r w:rsidRPr="00854287">
              <w:rPr>
                <w:rFonts w:ascii="Arial" w:hAnsi="Arial" w:cs="Arial"/>
              </w:rPr>
              <w:t xml:space="preserve"> materiais para a construção de obra, na calçada pública</w:t>
            </w:r>
          </w:p>
        </w:tc>
      </w:tr>
      <w:tr w:rsidR="00611C27" w:rsidTr="005F054D">
        <w:trPr>
          <w:trHeight w:val="120"/>
        </w:trPr>
        <w:tc>
          <w:tcPr>
            <w:tcW w:w="10206" w:type="dxa"/>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proofErr w:type="gramStart"/>
            <w:r w:rsidRPr="00854287">
              <w:rPr>
                <w:rFonts w:ascii="Arial" w:hAnsi="Arial" w:cs="Arial"/>
              </w:rPr>
              <w:t>lavar</w:t>
            </w:r>
            <w:proofErr w:type="gramEnd"/>
            <w:r w:rsidRPr="00854287">
              <w:rPr>
                <w:rFonts w:ascii="Arial" w:hAnsi="Arial" w:cs="Arial"/>
              </w:rPr>
              <w:t xml:space="preserve"> meios de transporte ou outros equipamentos nas calçadas públicas</w:t>
            </w:r>
          </w:p>
        </w:tc>
      </w:tr>
      <w:tr w:rsidR="00611C27" w:rsidTr="005F054D">
        <w:trPr>
          <w:trHeight w:val="95"/>
        </w:trPr>
        <w:tc>
          <w:tcPr>
            <w:tcW w:w="10206" w:type="dxa"/>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proofErr w:type="gramStart"/>
            <w:r w:rsidRPr="00854287">
              <w:rPr>
                <w:rFonts w:ascii="Arial" w:hAnsi="Arial" w:cs="Arial"/>
              </w:rPr>
              <w:t>executar</w:t>
            </w:r>
            <w:proofErr w:type="gramEnd"/>
            <w:r w:rsidRPr="00854287">
              <w:rPr>
                <w:rFonts w:ascii="Arial" w:hAnsi="Arial" w:cs="Arial"/>
              </w:rPr>
              <w:t xml:space="preserve"> qualquer tipo de obra, para a implantação de </w:t>
            </w:r>
            <w:proofErr w:type="spellStart"/>
            <w:r w:rsidRPr="00854287">
              <w:rPr>
                <w:rFonts w:ascii="Arial" w:hAnsi="Arial" w:cs="Arial"/>
              </w:rPr>
              <w:t>infra-estrutura</w:t>
            </w:r>
            <w:proofErr w:type="spellEnd"/>
            <w:r w:rsidRPr="00854287">
              <w:rPr>
                <w:rFonts w:ascii="Arial" w:hAnsi="Arial" w:cs="Arial"/>
              </w:rPr>
              <w:t xml:space="preserve"> ou serviço de utilidade pública </w:t>
            </w:r>
            <w:r w:rsidRPr="00854287">
              <w:rPr>
                <w:rFonts w:ascii="Arial" w:hAnsi="Arial" w:cs="Arial"/>
              </w:rPr>
              <w:lastRenderedPageBreak/>
              <w:t>sem a prévia autorização por escrito da Municipalidade</w:t>
            </w:r>
          </w:p>
        </w:tc>
      </w:tr>
      <w:tr w:rsidR="00611C27" w:rsidTr="005F054D">
        <w:trPr>
          <w:trHeight w:val="95"/>
        </w:trPr>
        <w:tc>
          <w:tcPr>
            <w:tcW w:w="10206" w:type="dxa"/>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proofErr w:type="gramStart"/>
            <w:r w:rsidRPr="00854287">
              <w:rPr>
                <w:rFonts w:ascii="Arial" w:hAnsi="Arial" w:cs="Arial"/>
              </w:rPr>
              <w:lastRenderedPageBreak/>
              <w:t>colocar</w:t>
            </w:r>
            <w:proofErr w:type="gramEnd"/>
            <w:r w:rsidRPr="00854287">
              <w:rPr>
                <w:rFonts w:ascii="Arial" w:hAnsi="Arial" w:cs="Arial"/>
              </w:rPr>
              <w:t xml:space="preserve"> mesas e cadeiras para atendimento ao público, sem a devida autorização do Município.</w:t>
            </w:r>
          </w:p>
        </w:tc>
      </w:tr>
      <w:tr w:rsidR="00611C27" w:rsidTr="005F054D">
        <w:trPr>
          <w:trHeight w:val="203"/>
        </w:trPr>
        <w:tc>
          <w:tcPr>
            <w:tcW w:w="10206" w:type="dxa"/>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proofErr w:type="gramStart"/>
            <w:r w:rsidRPr="00854287">
              <w:rPr>
                <w:rFonts w:ascii="Arial" w:hAnsi="Arial" w:cs="Arial"/>
              </w:rPr>
              <w:t>ser</w:t>
            </w:r>
            <w:proofErr w:type="gramEnd"/>
            <w:r w:rsidRPr="00854287">
              <w:rPr>
                <w:rFonts w:ascii="Arial" w:hAnsi="Arial" w:cs="Arial"/>
              </w:rPr>
              <w:t xml:space="preserve"> feitas rampas de acesso nos passeios dos logradouros destinados à entrada de veículos.</w:t>
            </w:r>
          </w:p>
        </w:tc>
      </w:tr>
      <w:tr w:rsidR="00611C27" w:rsidTr="005F054D">
        <w:trPr>
          <w:trHeight w:val="95"/>
        </w:trPr>
        <w:tc>
          <w:tcPr>
            <w:tcW w:w="10206" w:type="dxa"/>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r w:rsidRPr="00854287">
              <w:rPr>
                <w:rFonts w:ascii="Arial" w:hAnsi="Arial" w:cs="Arial"/>
              </w:rPr>
              <w:t xml:space="preserve">O </w:t>
            </w:r>
            <w:proofErr w:type="spellStart"/>
            <w:r w:rsidRPr="00854287">
              <w:rPr>
                <w:rFonts w:ascii="Arial" w:hAnsi="Arial" w:cs="Arial"/>
              </w:rPr>
              <w:t>rampeamento</w:t>
            </w:r>
            <w:proofErr w:type="spellEnd"/>
            <w:r w:rsidRPr="00854287">
              <w:rPr>
                <w:rFonts w:ascii="Arial" w:hAnsi="Arial" w:cs="Arial"/>
              </w:rPr>
              <w:t xml:space="preserve"> das soleiras e o rebaixamento do meio-fio são obrigatórios sempre que tiver entrada de veículos nos terrenos ou prédios com travessia de calçada de logradouro, sendo proibida a colocação de cunhas ou rampas de madeira ou de outros materiais fixos ou móveis, nas sarjetas ou sobre a calçada, junto às soleiras de alinhamento para o acesso de veículos.</w:t>
            </w:r>
          </w:p>
        </w:tc>
      </w:tr>
      <w:tr w:rsidR="00611C27" w:rsidTr="005F054D">
        <w:trPr>
          <w:trHeight w:val="121"/>
        </w:trPr>
        <w:tc>
          <w:tcPr>
            <w:tcW w:w="10206" w:type="dxa"/>
          </w:tcPr>
          <w:p w:rsidR="00611C27" w:rsidRPr="00854287" w:rsidRDefault="00611C27" w:rsidP="005F054D">
            <w:pPr>
              <w:pStyle w:val="PargrafodaLista"/>
              <w:numPr>
                <w:ilvl w:val="0"/>
                <w:numId w:val="31"/>
              </w:numPr>
              <w:spacing w:after="0" w:line="240" w:lineRule="auto"/>
              <w:ind w:left="176" w:hanging="176"/>
              <w:jc w:val="both"/>
              <w:rPr>
                <w:rFonts w:ascii="Arial" w:hAnsi="Arial" w:cs="Arial"/>
              </w:rPr>
            </w:pPr>
            <w:r w:rsidRPr="00854287">
              <w:rPr>
                <w:rFonts w:ascii="Arial" w:hAnsi="Arial" w:cs="Arial"/>
              </w:rPr>
              <w:t>As canalizações para escoamento das águas pluviais e outras passarão sob as calçadas.</w:t>
            </w:r>
          </w:p>
        </w:tc>
      </w:tr>
    </w:tbl>
    <w:p w:rsidR="00611C27" w:rsidRDefault="00611C27" w:rsidP="003239AE">
      <w:pPr>
        <w:spacing w:after="0" w:line="240" w:lineRule="auto"/>
        <w:jc w:val="both"/>
        <w:rPr>
          <w:rFonts w:ascii="Arial" w:hAnsi="Arial" w:cs="Arial"/>
          <w:b/>
          <w:sz w:val="24"/>
          <w:szCs w:val="24"/>
          <w:shd w:val="clear" w:color="auto" w:fill="FFFFFF"/>
        </w:rPr>
      </w:pPr>
    </w:p>
    <w:p w:rsidR="00611C27" w:rsidRDefault="00611C27" w:rsidP="003239AE">
      <w:pPr>
        <w:spacing w:after="0" w:line="240" w:lineRule="auto"/>
        <w:jc w:val="both"/>
        <w:rPr>
          <w:rFonts w:ascii="Arial" w:hAnsi="Arial" w:cs="Arial"/>
          <w:b/>
          <w:sz w:val="24"/>
          <w:szCs w:val="24"/>
          <w:shd w:val="clear" w:color="auto" w:fill="FFFFFF"/>
        </w:rPr>
      </w:pPr>
    </w:p>
    <w:p w:rsidR="002F7ACF" w:rsidRPr="007454C6" w:rsidRDefault="002F7ACF" w:rsidP="003239AE">
      <w:pPr>
        <w:spacing w:after="0" w:line="240" w:lineRule="auto"/>
        <w:jc w:val="both"/>
        <w:rPr>
          <w:rFonts w:ascii="Arial" w:hAnsi="Arial" w:cs="Arial"/>
          <w:b/>
          <w:sz w:val="24"/>
          <w:szCs w:val="24"/>
          <w:shd w:val="clear" w:color="auto" w:fill="FFFFFF"/>
        </w:rPr>
      </w:pPr>
      <w:r w:rsidRPr="007454C6">
        <w:rPr>
          <w:rFonts w:ascii="Arial" w:hAnsi="Arial" w:cs="Arial"/>
          <w:b/>
          <w:sz w:val="24"/>
          <w:szCs w:val="24"/>
          <w:shd w:val="clear" w:color="auto" w:fill="FFFFFF"/>
        </w:rPr>
        <w:t>LEGISLAÇÃO APLICÁVEL</w:t>
      </w:r>
    </w:p>
    <w:p w:rsidR="002F7ACF" w:rsidRPr="002657A9" w:rsidRDefault="002F7ACF" w:rsidP="002F7ACF">
      <w:pPr>
        <w:spacing w:after="0" w:line="240" w:lineRule="auto"/>
        <w:ind w:right="-425"/>
        <w:jc w:val="both"/>
        <w:rPr>
          <w:rFonts w:ascii="Arial" w:hAnsi="Arial" w:cs="Arial"/>
          <w:b/>
          <w:sz w:val="10"/>
          <w:szCs w:val="10"/>
        </w:rPr>
      </w:pPr>
    </w:p>
    <w:p w:rsidR="002F7ACF" w:rsidRPr="00D07FF6" w:rsidRDefault="00567B10" w:rsidP="002F7ACF">
      <w:pPr>
        <w:numPr>
          <w:ilvl w:val="0"/>
          <w:numId w:val="34"/>
        </w:numPr>
        <w:spacing w:after="0" w:line="240" w:lineRule="auto"/>
        <w:ind w:left="284" w:right="-425" w:hanging="284"/>
        <w:contextualSpacing/>
        <w:jc w:val="both"/>
        <w:rPr>
          <w:rFonts w:ascii="Arial" w:hAnsi="Arial" w:cs="Arial"/>
          <w:color w:val="0000FF"/>
          <w:sz w:val="20"/>
          <w:szCs w:val="20"/>
          <w:shd w:val="clear" w:color="auto" w:fill="FFFFFF"/>
        </w:rPr>
      </w:pPr>
      <w:hyperlink r:id="rId26" w:history="1">
        <w:r w:rsidR="002F7ACF" w:rsidRPr="000055ED">
          <w:rPr>
            <w:rStyle w:val="Hyperlink"/>
            <w:rFonts w:ascii="Arial" w:hAnsi="Arial" w:cs="Arial"/>
            <w:b/>
            <w:sz w:val="20"/>
            <w:szCs w:val="20"/>
          </w:rPr>
          <w:t>Lei Complementar nº 67/</w:t>
        </w:r>
        <w:r w:rsidR="002F7ACF" w:rsidRPr="000055ED">
          <w:rPr>
            <w:rStyle w:val="Hyperlink"/>
            <w:rFonts w:ascii="Arial" w:hAnsi="Arial" w:cs="Arial"/>
            <w:b/>
            <w:sz w:val="20"/>
            <w:szCs w:val="20"/>
          </w:rPr>
          <w:t>0</w:t>
        </w:r>
        <w:r w:rsidR="002F7ACF" w:rsidRPr="000055ED">
          <w:rPr>
            <w:rStyle w:val="Hyperlink"/>
            <w:rFonts w:ascii="Arial" w:hAnsi="Arial" w:cs="Arial"/>
            <w:b/>
            <w:sz w:val="20"/>
            <w:szCs w:val="20"/>
          </w:rPr>
          <w:t>7</w:t>
        </w:r>
      </w:hyperlink>
      <w:r w:rsidR="002F7ACF" w:rsidRPr="00D07FF6">
        <w:rPr>
          <w:rFonts w:ascii="Arial" w:hAnsi="Arial" w:cs="Arial"/>
          <w:b/>
          <w:sz w:val="20"/>
          <w:szCs w:val="20"/>
        </w:rPr>
        <w:t xml:space="preserve"> </w:t>
      </w:r>
      <w:r w:rsidR="002F7ACF" w:rsidRPr="00D07FF6">
        <w:rPr>
          <w:rFonts w:ascii="Arial" w:hAnsi="Arial" w:cs="Arial"/>
          <w:sz w:val="20"/>
          <w:szCs w:val="20"/>
          <w:shd w:val="clear" w:color="auto" w:fill="FFFFFF"/>
        </w:rPr>
        <w:t xml:space="preserve">“Dispõe sobre o Código de Obras e Edificações do Município de Paranaguá, e dá outras providências”. </w:t>
      </w:r>
    </w:p>
    <w:p w:rsidR="002F7ACF" w:rsidRPr="002657A9" w:rsidRDefault="002F7ACF" w:rsidP="002F7ACF">
      <w:pPr>
        <w:spacing w:after="0" w:line="240" w:lineRule="auto"/>
        <w:ind w:right="-425"/>
        <w:jc w:val="both"/>
        <w:rPr>
          <w:rFonts w:ascii="Arial" w:hAnsi="Arial" w:cs="Arial"/>
          <w:sz w:val="10"/>
          <w:szCs w:val="10"/>
          <w:shd w:val="clear" w:color="auto" w:fill="FFFFFF"/>
        </w:rPr>
      </w:pPr>
    </w:p>
    <w:p w:rsidR="002F7ACF" w:rsidRPr="00D07FF6" w:rsidRDefault="00567B10" w:rsidP="002F7ACF">
      <w:pPr>
        <w:numPr>
          <w:ilvl w:val="0"/>
          <w:numId w:val="34"/>
        </w:numPr>
        <w:spacing w:after="0" w:line="240" w:lineRule="auto"/>
        <w:ind w:left="284" w:right="-425" w:hanging="284"/>
        <w:contextualSpacing/>
        <w:jc w:val="both"/>
        <w:rPr>
          <w:rFonts w:ascii="Arial" w:hAnsi="Arial" w:cs="Arial"/>
          <w:b/>
          <w:i/>
          <w:color w:val="0000FF"/>
          <w:sz w:val="20"/>
          <w:szCs w:val="20"/>
          <w:shd w:val="clear" w:color="auto" w:fill="FFFFFF"/>
        </w:rPr>
      </w:pPr>
      <w:hyperlink r:id="rId27" w:history="1">
        <w:r w:rsidR="002F7ACF" w:rsidRPr="000055ED">
          <w:rPr>
            <w:rStyle w:val="Hyperlink"/>
            <w:rFonts w:ascii="Arial" w:hAnsi="Arial" w:cs="Arial"/>
            <w:b/>
            <w:sz w:val="20"/>
            <w:szCs w:val="20"/>
          </w:rPr>
          <w:t>Lei Complementar nº 68/0</w:t>
        </w:r>
        <w:r w:rsidR="002F7ACF" w:rsidRPr="000055ED">
          <w:rPr>
            <w:rStyle w:val="Hyperlink"/>
            <w:rFonts w:ascii="Arial" w:hAnsi="Arial" w:cs="Arial"/>
            <w:b/>
            <w:sz w:val="20"/>
            <w:szCs w:val="20"/>
          </w:rPr>
          <w:t>7</w:t>
        </w:r>
      </w:hyperlink>
      <w:r w:rsidR="002F7ACF" w:rsidRPr="00D07FF6">
        <w:rPr>
          <w:rFonts w:ascii="Arial" w:hAnsi="Arial" w:cs="Arial"/>
          <w:sz w:val="20"/>
          <w:szCs w:val="20"/>
          <w:shd w:val="clear" w:color="auto" w:fill="FFFFFF"/>
        </w:rPr>
        <w:t xml:space="preserve"> “Dispõe sobre normas relativas ao Código de Posturas do Município de Paranaguá, e dá outras providências”. </w:t>
      </w:r>
    </w:p>
    <w:p w:rsidR="002F7ACF" w:rsidRPr="002657A9" w:rsidRDefault="002F7ACF" w:rsidP="002F7ACF">
      <w:pPr>
        <w:spacing w:after="0" w:line="240" w:lineRule="auto"/>
        <w:ind w:right="-425"/>
        <w:jc w:val="both"/>
        <w:rPr>
          <w:rFonts w:ascii="Arial" w:hAnsi="Arial" w:cs="Arial"/>
          <w:sz w:val="10"/>
          <w:szCs w:val="10"/>
          <w:shd w:val="clear" w:color="auto" w:fill="FFFFFF"/>
        </w:rPr>
      </w:pPr>
    </w:p>
    <w:p w:rsidR="002F7ACF" w:rsidRPr="00E539AC" w:rsidRDefault="00567B10" w:rsidP="002657A9">
      <w:pPr>
        <w:numPr>
          <w:ilvl w:val="0"/>
          <w:numId w:val="34"/>
        </w:numPr>
        <w:spacing w:after="0" w:line="240" w:lineRule="auto"/>
        <w:ind w:left="284" w:right="-425" w:hanging="284"/>
        <w:contextualSpacing/>
        <w:jc w:val="both"/>
        <w:rPr>
          <w:rFonts w:ascii="Arial" w:hAnsi="Arial" w:cs="Arial"/>
          <w:color w:val="0000FF"/>
          <w:sz w:val="20"/>
          <w:szCs w:val="20"/>
          <w:shd w:val="clear" w:color="auto" w:fill="FFFFFF"/>
        </w:rPr>
      </w:pPr>
      <w:hyperlink r:id="rId28" w:history="1">
        <w:r w:rsidR="002F7ACF" w:rsidRPr="000055ED">
          <w:rPr>
            <w:rStyle w:val="Hyperlink"/>
            <w:rFonts w:ascii="Arial" w:hAnsi="Arial" w:cs="Arial"/>
            <w:b/>
            <w:sz w:val="20"/>
            <w:szCs w:val="20"/>
            <w:shd w:val="clear" w:color="auto" w:fill="FFFFFF"/>
          </w:rPr>
          <w:t>Lei Complementar nº 9</w:t>
        </w:r>
        <w:r w:rsidR="002F7ACF" w:rsidRPr="000055ED">
          <w:rPr>
            <w:rStyle w:val="Hyperlink"/>
            <w:rFonts w:ascii="Arial" w:hAnsi="Arial" w:cs="Arial"/>
            <w:b/>
            <w:sz w:val="20"/>
            <w:szCs w:val="20"/>
            <w:shd w:val="clear" w:color="auto" w:fill="FFFFFF"/>
          </w:rPr>
          <w:t>5</w:t>
        </w:r>
        <w:r w:rsidR="002F7ACF" w:rsidRPr="000055ED">
          <w:rPr>
            <w:rStyle w:val="Hyperlink"/>
            <w:rFonts w:ascii="Arial" w:hAnsi="Arial" w:cs="Arial"/>
            <w:b/>
            <w:sz w:val="20"/>
            <w:szCs w:val="20"/>
            <w:shd w:val="clear" w:color="auto" w:fill="FFFFFF"/>
          </w:rPr>
          <w:t>/2008</w:t>
        </w:r>
      </w:hyperlink>
      <w:r w:rsidR="002F7ACF">
        <w:rPr>
          <w:rFonts w:ascii="Arial" w:hAnsi="Arial" w:cs="Arial"/>
          <w:sz w:val="20"/>
          <w:szCs w:val="20"/>
          <w:shd w:val="clear" w:color="auto" w:fill="FFFFFF"/>
        </w:rPr>
        <w:t xml:space="preserve"> </w:t>
      </w:r>
      <w:r w:rsidR="002F7ACF" w:rsidRPr="000055ED">
        <w:rPr>
          <w:rFonts w:ascii="Arial" w:hAnsi="Arial" w:cs="Arial"/>
          <w:sz w:val="20"/>
          <w:szCs w:val="20"/>
          <w:shd w:val="clear" w:color="auto" w:fill="FFFFFF"/>
        </w:rPr>
        <w:t xml:space="preserve">“Dispõe sobre o Código Ambiental do Município de Paranaguá”. </w:t>
      </w:r>
    </w:p>
    <w:p w:rsidR="00E539AC" w:rsidRDefault="00E539AC" w:rsidP="00E539AC">
      <w:pPr>
        <w:pStyle w:val="PargrafodaLista"/>
        <w:spacing w:after="0" w:line="240" w:lineRule="auto"/>
        <w:rPr>
          <w:rFonts w:ascii="Arial" w:hAnsi="Arial" w:cs="Arial"/>
          <w:color w:val="0000FF"/>
          <w:sz w:val="20"/>
          <w:szCs w:val="20"/>
          <w:shd w:val="clear" w:color="auto" w:fill="FFFFFF"/>
        </w:rPr>
      </w:pPr>
    </w:p>
    <w:p w:rsidR="00611C27" w:rsidRPr="00611C27" w:rsidRDefault="00E539AC" w:rsidP="00611C27">
      <w:pPr>
        <w:numPr>
          <w:ilvl w:val="0"/>
          <w:numId w:val="34"/>
        </w:numPr>
        <w:spacing w:after="0" w:line="240" w:lineRule="auto"/>
        <w:ind w:left="284" w:right="-425" w:hanging="284"/>
        <w:contextualSpacing/>
        <w:jc w:val="both"/>
        <w:rPr>
          <w:rFonts w:ascii="Arial" w:hAnsi="Arial" w:cs="Arial"/>
          <w:b/>
          <w:sz w:val="20"/>
          <w:szCs w:val="20"/>
          <w:shd w:val="clear" w:color="auto" w:fill="FFFFFF"/>
        </w:rPr>
      </w:pPr>
      <w:r w:rsidRPr="00E539AC">
        <w:rPr>
          <w:rFonts w:ascii="Arial" w:hAnsi="Arial" w:cs="Arial"/>
          <w:b/>
          <w:sz w:val="20"/>
          <w:szCs w:val="20"/>
          <w:shd w:val="clear" w:color="auto" w:fill="FFFFFF"/>
        </w:rPr>
        <w:t>NBR 9050</w:t>
      </w:r>
    </w:p>
    <w:sectPr w:rsidR="00611C27" w:rsidRPr="00611C27" w:rsidSect="00C178E2">
      <w:headerReference w:type="default" r:id="rId29"/>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507" w:rsidRDefault="00055507" w:rsidP="00E8046B">
      <w:pPr>
        <w:spacing w:after="0" w:line="240" w:lineRule="auto"/>
      </w:pPr>
      <w:r>
        <w:separator/>
      </w:r>
    </w:p>
  </w:endnote>
  <w:endnote w:type="continuationSeparator" w:id="0">
    <w:p w:rsidR="00055507" w:rsidRDefault="00055507" w:rsidP="00E8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507" w:rsidRDefault="00055507" w:rsidP="00E8046B">
      <w:pPr>
        <w:spacing w:after="0" w:line="240" w:lineRule="auto"/>
      </w:pPr>
      <w:r>
        <w:separator/>
      </w:r>
    </w:p>
  </w:footnote>
  <w:footnote w:type="continuationSeparator" w:id="0">
    <w:p w:rsidR="00055507" w:rsidRDefault="00055507" w:rsidP="00E80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108" w:type="dxa"/>
      <w:tblLayout w:type="fixed"/>
      <w:tblLook w:val="04A0" w:firstRow="1" w:lastRow="0" w:firstColumn="1" w:lastColumn="0" w:noHBand="0" w:noVBand="1"/>
    </w:tblPr>
    <w:tblGrid>
      <w:gridCol w:w="2093"/>
      <w:gridCol w:w="7972"/>
    </w:tblGrid>
    <w:tr w:rsidR="006E2A16" w:rsidRPr="005F0334" w:rsidTr="0078227C">
      <w:tc>
        <w:tcPr>
          <w:tcW w:w="2093" w:type="dxa"/>
          <w:shd w:val="clear" w:color="auto" w:fill="auto"/>
        </w:tcPr>
        <w:p w:rsidR="006E2A16" w:rsidRPr="005F0334" w:rsidRDefault="006E2A16" w:rsidP="002D22BA">
          <w:pPr>
            <w:pStyle w:val="Cabealho"/>
            <w:ind w:left="176"/>
          </w:pPr>
        </w:p>
        <w:p w:rsidR="006E2A16" w:rsidRPr="005F0334" w:rsidRDefault="000C431F" w:rsidP="005E2ACC">
          <w:pPr>
            <w:spacing w:after="0" w:line="240" w:lineRule="auto"/>
          </w:pPr>
          <w:r>
            <w:rPr>
              <w:noProof/>
              <w:lang w:eastAsia="pt-BR"/>
            </w:rPr>
            <w:drawing>
              <wp:inline distT="0" distB="0" distL="0" distR="0" wp14:anchorId="0E68D75F" wp14:editId="671B1CD1">
                <wp:extent cx="1181100" cy="409575"/>
                <wp:effectExtent l="0" t="0" r="0" b="9525"/>
                <wp:docPr id="1" name="Imagem 97" descr="Prefeitura de Paranagu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7" descr="Prefeitura de Paranagu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409575"/>
                        </a:xfrm>
                        <a:prstGeom prst="rect">
                          <a:avLst/>
                        </a:prstGeom>
                        <a:noFill/>
                        <a:ln>
                          <a:noFill/>
                        </a:ln>
                      </pic:spPr>
                    </pic:pic>
                  </a:graphicData>
                </a:graphic>
              </wp:inline>
            </w:drawing>
          </w:r>
        </w:p>
      </w:tc>
      <w:tc>
        <w:tcPr>
          <w:tcW w:w="7972" w:type="dxa"/>
          <w:shd w:val="clear" w:color="auto" w:fill="auto"/>
        </w:tcPr>
        <w:p w:rsidR="006E2A16" w:rsidRPr="005F0334" w:rsidRDefault="000C431F" w:rsidP="00E919D1">
          <w:pPr>
            <w:pStyle w:val="Cabealho"/>
            <w:ind w:hanging="74"/>
          </w:pPr>
          <w:r>
            <w:rPr>
              <w:noProof/>
              <w:lang w:eastAsia="pt-BR"/>
            </w:rPr>
            <w:drawing>
              <wp:inline distT="0" distB="0" distL="0" distR="0" wp14:anchorId="162D7ECE" wp14:editId="6A66687E">
                <wp:extent cx="6267447" cy="533400"/>
                <wp:effectExtent l="0" t="0" r="635" b="0"/>
                <wp:docPr id="2" name="Imagem 100" descr="Porto de Paranagu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0" descr="Porto de Paranaguá"/>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70349" cy="533647"/>
                        </a:xfrm>
                        <a:prstGeom prst="rect">
                          <a:avLst/>
                        </a:prstGeom>
                        <a:noFill/>
                        <a:ln>
                          <a:noFill/>
                        </a:ln>
                      </pic:spPr>
                    </pic:pic>
                  </a:graphicData>
                </a:graphic>
              </wp:inline>
            </w:drawing>
          </w:r>
        </w:p>
      </w:tc>
    </w:tr>
  </w:tbl>
  <w:p w:rsidR="00A03B8F" w:rsidRPr="006E2A16" w:rsidRDefault="00A03B8F" w:rsidP="006E2A16">
    <w:pPr>
      <w:tabs>
        <w:tab w:val="center" w:pos="4419"/>
        <w:tab w:val="right" w:pos="8838"/>
      </w:tabs>
      <w:spacing w:after="0" w:line="240" w:lineRule="auto"/>
      <w:rPr>
        <w:rFonts w:ascii="Bookman Old Style" w:eastAsia="Times New Roman" w:hAnsi="Bookman Old Style"/>
        <w:b/>
        <w:sz w:val="31"/>
        <w:szCs w:val="31"/>
        <w:u w:val="single"/>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F6E"/>
    <w:multiLevelType w:val="hybridMultilevel"/>
    <w:tmpl w:val="68DEA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47359E3"/>
    <w:multiLevelType w:val="hybridMultilevel"/>
    <w:tmpl w:val="3EDC11A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ED63B4"/>
    <w:multiLevelType w:val="hybridMultilevel"/>
    <w:tmpl w:val="71AC6D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8821C67"/>
    <w:multiLevelType w:val="hybridMultilevel"/>
    <w:tmpl w:val="BB9246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4378C3"/>
    <w:multiLevelType w:val="hybridMultilevel"/>
    <w:tmpl w:val="2B84E3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A517AEE"/>
    <w:multiLevelType w:val="hybridMultilevel"/>
    <w:tmpl w:val="BE623D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B5C7753"/>
    <w:multiLevelType w:val="hybridMultilevel"/>
    <w:tmpl w:val="F8B2845C"/>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7">
    <w:nsid w:val="0F0E461F"/>
    <w:multiLevelType w:val="hybridMultilevel"/>
    <w:tmpl w:val="D2E4FFE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17734C61"/>
    <w:multiLevelType w:val="hybridMultilevel"/>
    <w:tmpl w:val="F4A630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A0F550E"/>
    <w:multiLevelType w:val="hybridMultilevel"/>
    <w:tmpl w:val="9DB6F99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0">
    <w:nsid w:val="1AD34CD6"/>
    <w:multiLevelType w:val="hybridMultilevel"/>
    <w:tmpl w:val="F8767270"/>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26251396"/>
    <w:multiLevelType w:val="hybridMultilevel"/>
    <w:tmpl w:val="276E0E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63D32A3"/>
    <w:multiLevelType w:val="hybridMultilevel"/>
    <w:tmpl w:val="9466750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6A409C6"/>
    <w:multiLevelType w:val="hybridMultilevel"/>
    <w:tmpl w:val="3F2E117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4">
    <w:nsid w:val="27E66EE9"/>
    <w:multiLevelType w:val="hybridMultilevel"/>
    <w:tmpl w:val="84202A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CC427EC"/>
    <w:multiLevelType w:val="hybridMultilevel"/>
    <w:tmpl w:val="75780CD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nsid w:val="2F0C1857"/>
    <w:multiLevelType w:val="hybridMultilevel"/>
    <w:tmpl w:val="01FA1F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1943963"/>
    <w:multiLevelType w:val="hybridMultilevel"/>
    <w:tmpl w:val="5E58B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2A10664"/>
    <w:multiLevelType w:val="hybridMultilevel"/>
    <w:tmpl w:val="CC1839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59C6046"/>
    <w:multiLevelType w:val="hybridMultilevel"/>
    <w:tmpl w:val="454835E2"/>
    <w:lvl w:ilvl="0" w:tplc="0416000B">
      <w:start w:val="1"/>
      <w:numFmt w:val="bullet"/>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nsid w:val="37B8525C"/>
    <w:multiLevelType w:val="hybridMultilevel"/>
    <w:tmpl w:val="CCC067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A2257F7"/>
    <w:multiLevelType w:val="hybridMultilevel"/>
    <w:tmpl w:val="CE46F45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3C3039A5"/>
    <w:multiLevelType w:val="hybridMultilevel"/>
    <w:tmpl w:val="AEE61ABA"/>
    <w:lvl w:ilvl="0" w:tplc="38A2EA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C5C5B1E"/>
    <w:multiLevelType w:val="hybridMultilevel"/>
    <w:tmpl w:val="B4D27A98"/>
    <w:lvl w:ilvl="0" w:tplc="04160001">
      <w:start w:val="1"/>
      <w:numFmt w:val="bullet"/>
      <w:lvlText w:val=""/>
      <w:lvlJc w:val="left"/>
      <w:pPr>
        <w:ind w:left="720" w:hanging="360"/>
      </w:pPr>
      <w:rPr>
        <w:rFonts w:ascii="Symbol" w:hAnsi="Symbol" w:hint="default"/>
      </w:rPr>
    </w:lvl>
    <w:lvl w:ilvl="1" w:tplc="7A42A180">
      <w:numFmt w:val="bullet"/>
      <w:lvlText w:val="•"/>
      <w:lvlJc w:val="left"/>
      <w:pPr>
        <w:ind w:left="1440" w:hanging="360"/>
      </w:pPr>
      <w:rPr>
        <w:rFonts w:ascii="Arial" w:eastAsia="Calibri"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C821960"/>
    <w:multiLevelType w:val="hybridMultilevel"/>
    <w:tmpl w:val="5F26BA4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E4E6D7B"/>
    <w:multiLevelType w:val="hybridMultilevel"/>
    <w:tmpl w:val="B67C462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4E9543B"/>
    <w:multiLevelType w:val="hybridMultilevel"/>
    <w:tmpl w:val="24E4BB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57E45A5"/>
    <w:multiLevelType w:val="hybridMultilevel"/>
    <w:tmpl w:val="3F2E14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6B003F6"/>
    <w:multiLevelType w:val="hybridMultilevel"/>
    <w:tmpl w:val="428080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72517D4"/>
    <w:multiLevelType w:val="hybridMultilevel"/>
    <w:tmpl w:val="CFA2142E"/>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52A669C"/>
    <w:multiLevelType w:val="hybridMultilevel"/>
    <w:tmpl w:val="76FE656E"/>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1">
    <w:nsid w:val="55C53A95"/>
    <w:multiLevelType w:val="hybridMultilevel"/>
    <w:tmpl w:val="6134A0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8DB1DBC"/>
    <w:multiLevelType w:val="hybridMultilevel"/>
    <w:tmpl w:val="B3EAA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5A4093"/>
    <w:multiLevelType w:val="hybridMultilevel"/>
    <w:tmpl w:val="23C8078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0C53039"/>
    <w:multiLevelType w:val="hybridMultilevel"/>
    <w:tmpl w:val="E7B6D0EA"/>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20A6579"/>
    <w:multiLevelType w:val="hybridMultilevel"/>
    <w:tmpl w:val="5B0EAA6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6">
    <w:nsid w:val="66B86A02"/>
    <w:multiLevelType w:val="hybridMultilevel"/>
    <w:tmpl w:val="42F8A5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055741"/>
    <w:multiLevelType w:val="hybridMultilevel"/>
    <w:tmpl w:val="345ADD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6C676DFF"/>
    <w:multiLevelType w:val="hybridMultilevel"/>
    <w:tmpl w:val="F54E42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FE6279C"/>
    <w:multiLevelType w:val="hybridMultilevel"/>
    <w:tmpl w:val="7870B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00368B0"/>
    <w:multiLevelType w:val="hybridMultilevel"/>
    <w:tmpl w:val="CD8863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10A5A57"/>
    <w:multiLevelType w:val="hybridMultilevel"/>
    <w:tmpl w:val="02968FF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2">
    <w:nsid w:val="710C1FC6"/>
    <w:multiLevelType w:val="hybridMultilevel"/>
    <w:tmpl w:val="59F0A9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1FA4F6C"/>
    <w:multiLevelType w:val="hybridMultilevel"/>
    <w:tmpl w:val="37041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4262A24"/>
    <w:multiLevelType w:val="hybridMultilevel"/>
    <w:tmpl w:val="CE7029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8506440"/>
    <w:multiLevelType w:val="hybridMultilevel"/>
    <w:tmpl w:val="7304E906"/>
    <w:lvl w:ilvl="0" w:tplc="0416000B">
      <w:start w:val="1"/>
      <w:numFmt w:val="bullet"/>
      <w:lvlText w:val=""/>
      <w:lvlJc w:val="left"/>
      <w:pPr>
        <w:ind w:left="1080" w:hanging="360"/>
      </w:pPr>
      <w:rPr>
        <w:rFonts w:ascii="Wingdings" w:hAnsi="Wingdings" w:hint="default"/>
      </w:rPr>
    </w:lvl>
    <w:lvl w:ilvl="1" w:tplc="0416000B">
      <w:start w:val="1"/>
      <w:numFmt w:val="bullet"/>
      <w:lvlText w:val=""/>
      <w:lvlJc w:val="left"/>
      <w:pPr>
        <w:ind w:left="1800" w:hanging="360"/>
      </w:pPr>
      <w:rPr>
        <w:rFonts w:ascii="Wingdings" w:hAnsi="Wingdings"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6">
    <w:nsid w:val="7AD17E6B"/>
    <w:multiLevelType w:val="hybridMultilevel"/>
    <w:tmpl w:val="4F4C655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AE2776A"/>
    <w:multiLevelType w:val="hybridMultilevel"/>
    <w:tmpl w:val="177C6130"/>
    <w:lvl w:ilvl="0" w:tplc="04160001">
      <w:start w:val="1"/>
      <w:numFmt w:val="bullet"/>
      <w:lvlText w:val=""/>
      <w:lvlJc w:val="left"/>
      <w:pPr>
        <w:ind w:left="360" w:hanging="360"/>
      </w:pPr>
      <w:rPr>
        <w:rFonts w:ascii="Symbol" w:hAnsi="Symbol" w:hint="default"/>
      </w:rPr>
    </w:lvl>
    <w:lvl w:ilvl="1" w:tplc="F9E8D6A0">
      <w:numFmt w:val="bullet"/>
      <w:lvlText w:val="•"/>
      <w:lvlJc w:val="left"/>
      <w:pPr>
        <w:ind w:left="1080" w:hanging="360"/>
      </w:pPr>
      <w:rPr>
        <w:rFonts w:ascii="Calibri" w:eastAsia="Calibri" w:hAnsi="Calibri" w:cs="Times New Roman"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8">
    <w:nsid w:val="7CA6306B"/>
    <w:multiLevelType w:val="hybridMultilevel"/>
    <w:tmpl w:val="87C403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7CE117A0"/>
    <w:multiLevelType w:val="hybridMultilevel"/>
    <w:tmpl w:val="214E20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7"/>
  </w:num>
  <w:num w:numId="2">
    <w:abstractNumId w:val="14"/>
  </w:num>
  <w:num w:numId="3">
    <w:abstractNumId w:val="39"/>
  </w:num>
  <w:num w:numId="4">
    <w:abstractNumId w:val="7"/>
  </w:num>
  <w:num w:numId="5">
    <w:abstractNumId w:val="19"/>
  </w:num>
  <w:num w:numId="6">
    <w:abstractNumId w:val="45"/>
  </w:num>
  <w:num w:numId="7">
    <w:abstractNumId w:val="10"/>
  </w:num>
  <w:num w:numId="8">
    <w:abstractNumId w:val="46"/>
  </w:num>
  <w:num w:numId="9">
    <w:abstractNumId w:val="34"/>
  </w:num>
  <w:num w:numId="10">
    <w:abstractNumId w:val="6"/>
  </w:num>
  <w:num w:numId="11">
    <w:abstractNumId w:val="11"/>
  </w:num>
  <w:num w:numId="12">
    <w:abstractNumId w:val="42"/>
  </w:num>
  <w:num w:numId="13">
    <w:abstractNumId w:val="20"/>
  </w:num>
  <w:num w:numId="14">
    <w:abstractNumId w:val="40"/>
  </w:num>
  <w:num w:numId="15">
    <w:abstractNumId w:val="48"/>
  </w:num>
  <w:num w:numId="16">
    <w:abstractNumId w:val="37"/>
  </w:num>
  <w:num w:numId="17">
    <w:abstractNumId w:val="24"/>
  </w:num>
  <w:num w:numId="18">
    <w:abstractNumId w:val="33"/>
  </w:num>
  <w:num w:numId="19">
    <w:abstractNumId w:val="29"/>
  </w:num>
  <w:num w:numId="20">
    <w:abstractNumId w:val="21"/>
  </w:num>
  <w:num w:numId="21">
    <w:abstractNumId w:val="35"/>
  </w:num>
  <w:num w:numId="22">
    <w:abstractNumId w:val="31"/>
  </w:num>
  <w:num w:numId="23">
    <w:abstractNumId w:val="41"/>
  </w:num>
  <w:num w:numId="24">
    <w:abstractNumId w:val="32"/>
  </w:num>
  <w:num w:numId="25">
    <w:abstractNumId w:val="23"/>
  </w:num>
  <w:num w:numId="26">
    <w:abstractNumId w:val="15"/>
  </w:num>
  <w:num w:numId="27">
    <w:abstractNumId w:val="22"/>
  </w:num>
  <w:num w:numId="28">
    <w:abstractNumId w:val="18"/>
  </w:num>
  <w:num w:numId="29">
    <w:abstractNumId w:val="30"/>
  </w:num>
  <w:num w:numId="30">
    <w:abstractNumId w:val="38"/>
  </w:num>
  <w:num w:numId="31">
    <w:abstractNumId w:val="26"/>
  </w:num>
  <w:num w:numId="32">
    <w:abstractNumId w:val="4"/>
  </w:num>
  <w:num w:numId="33">
    <w:abstractNumId w:val="3"/>
  </w:num>
  <w:num w:numId="34">
    <w:abstractNumId w:val="8"/>
  </w:num>
  <w:num w:numId="35">
    <w:abstractNumId w:val="5"/>
  </w:num>
  <w:num w:numId="36">
    <w:abstractNumId w:val="16"/>
  </w:num>
  <w:num w:numId="37">
    <w:abstractNumId w:val="17"/>
  </w:num>
  <w:num w:numId="38">
    <w:abstractNumId w:val="0"/>
  </w:num>
  <w:num w:numId="39">
    <w:abstractNumId w:val="28"/>
  </w:num>
  <w:num w:numId="40">
    <w:abstractNumId w:val="43"/>
  </w:num>
  <w:num w:numId="41">
    <w:abstractNumId w:val="36"/>
  </w:num>
  <w:num w:numId="42">
    <w:abstractNumId w:val="44"/>
  </w:num>
  <w:num w:numId="43">
    <w:abstractNumId w:val="27"/>
  </w:num>
  <w:num w:numId="44">
    <w:abstractNumId w:val="9"/>
  </w:num>
  <w:num w:numId="45">
    <w:abstractNumId w:val="1"/>
  </w:num>
  <w:num w:numId="46">
    <w:abstractNumId w:val="2"/>
  </w:num>
  <w:num w:numId="47">
    <w:abstractNumId w:val="49"/>
  </w:num>
  <w:num w:numId="48">
    <w:abstractNumId w:val="12"/>
  </w:num>
  <w:num w:numId="49">
    <w:abstractNumId w:val="13"/>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ozmJhCc8yC1CcFfSTk7sFTiEzec=" w:salt="HXBYFo91R8BXMUA68oMzug=="/>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3C"/>
    <w:rsid w:val="00001A85"/>
    <w:rsid w:val="000160D6"/>
    <w:rsid w:val="0002256C"/>
    <w:rsid w:val="00023456"/>
    <w:rsid w:val="000303B1"/>
    <w:rsid w:val="00034E41"/>
    <w:rsid w:val="00054B8D"/>
    <w:rsid w:val="00055507"/>
    <w:rsid w:val="00056CCC"/>
    <w:rsid w:val="0005708C"/>
    <w:rsid w:val="00057D23"/>
    <w:rsid w:val="0007366B"/>
    <w:rsid w:val="00084A18"/>
    <w:rsid w:val="000C1B16"/>
    <w:rsid w:val="000C431F"/>
    <w:rsid w:val="000E372A"/>
    <w:rsid w:val="000E7BAE"/>
    <w:rsid w:val="00102933"/>
    <w:rsid w:val="0010460A"/>
    <w:rsid w:val="001242FB"/>
    <w:rsid w:val="00133B0F"/>
    <w:rsid w:val="00150E7B"/>
    <w:rsid w:val="001571CD"/>
    <w:rsid w:val="00163DA5"/>
    <w:rsid w:val="00167492"/>
    <w:rsid w:val="0018324B"/>
    <w:rsid w:val="00183C98"/>
    <w:rsid w:val="0018541D"/>
    <w:rsid w:val="00194B4D"/>
    <w:rsid w:val="001A1F7B"/>
    <w:rsid w:val="001B59D8"/>
    <w:rsid w:val="001E3AEE"/>
    <w:rsid w:val="00206F15"/>
    <w:rsid w:val="0021300E"/>
    <w:rsid w:val="00214D3E"/>
    <w:rsid w:val="002318A8"/>
    <w:rsid w:val="00246D52"/>
    <w:rsid w:val="002648EB"/>
    <w:rsid w:val="002657A9"/>
    <w:rsid w:val="0027548E"/>
    <w:rsid w:val="00286776"/>
    <w:rsid w:val="0029469D"/>
    <w:rsid w:val="002A4114"/>
    <w:rsid w:val="002D22BA"/>
    <w:rsid w:val="002D2703"/>
    <w:rsid w:val="002E3EF5"/>
    <w:rsid w:val="002F0B46"/>
    <w:rsid w:val="002F7ACF"/>
    <w:rsid w:val="00301256"/>
    <w:rsid w:val="00302B52"/>
    <w:rsid w:val="003037AC"/>
    <w:rsid w:val="0030582D"/>
    <w:rsid w:val="003061E7"/>
    <w:rsid w:val="0031323B"/>
    <w:rsid w:val="00314B5A"/>
    <w:rsid w:val="003239AE"/>
    <w:rsid w:val="00352C7D"/>
    <w:rsid w:val="00372D0C"/>
    <w:rsid w:val="003A0B6B"/>
    <w:rsid w:val="003B0CA8"/>
    <w:rsid w:val="003D722A"/>
    <w:rsid w:val="003E06F1"/>
    <w:rsid w:val="003E3A68"/>
    <w:rsid w:val="003E47BD"/>
    <w:rsid w:val="003F1279"/>
    <w:rsid w:val="004156C4"/>
    <w:rsid w:val="00433B73"/>
    <w:rsid w:val="004379E1"/>
    <w:rsid w:val="00443922"/>
    <w:rsid w:val="00480F90"/>
    <w:rsid w:val="004B13C4"/>
    <w:rsid w:val="004C64FC"/>
    <w:rsid w:val="004D3C2F"/>
    <w:rsid w:val="004D7EAD"/>
    <w:rsid w:val="004F3477"/>
    <w:rsid w:val="004F794B"/>
    <w:rsid w:val="00506411"/>
    <w:rsid w:val="00517F84"/>
    <w:rsid w:val="00532DCC"/>
    <w:rsid w:val="00546A3B"/>
    <w:rsid w:val="00550904"/>
    <w:rsid w:val="00567B10"/>
    <w:rsid w:val="00573590"/>
    <w:rsid w:val="005818E2"/>
    <w:rsid w:val="005B69F0"/>
    <w:rsid w:val="005D18D6"/>
    <w:rsid w:val="005E0E7E"/>
    <w:rsid w:val="005E2ACC"/>
    <w:rsid w:val="00611C27"/>
    <w:rsid w:val="00631105"/>
    <w:rsid w:val="006450F0"/>
    <w:rsid w:val="006820A8"/>
    <w:rsid w:val="00690EC1"/>
    <w:rsid w:val="00692431"/>
    <w:rsid w:val="00697EC5"/>
    <w:rsid w:val="006A001C"/>
    <w:rsid w:val="006A0E10"/>
    <w:rsid w:val="006B342B"/>
    <w:rsid w:val="006C1B64"/>
    <w:rsid w:val="006D72EF"/>
    <w:rsid w:val="006E17E9"/>
    <w:rsid w:val="006E2A16"/>
    <w:rsid w:val="006E36B6"/>
    <w:rsid w:val="006F7ECC"/>
    <w:rsid w:val="0071070A"/>
    <w:rsid w:val="007118D9"/>
    <w:rsid w:val="00712BFD"/>
    <w:rsid w:val="00716740"/>
    <w:rsid w:val="00725440"/>
    <w:rsid w:val="007320D4"/>
    <w:rsid w:val="007429AC"/>
    <w:rsid w:val="007465DA"/>
    <w:rsid w:val="0075112A"/>
    <w:rsid w:val="007531F3"/>
    <w:rsid w:val="00755E2E"/>
    <w:rsid w:val="00756BE9"/>
    <w:rsid w:val="0078227C"/>
    <w:rsid w:val="007826B4"/>
    <w:rsid w:val="00784688"/>
    <w:rsid w:val="007C3FC3"/>
    <w:rsid w:val="007C4BFF"/>
    <w:rsid w:val="007D2546"/>
    <w:rsid w:val="007E5942"/>
    <w:rsid w:val="00810B22"/>
    <w:rsid w:val="008278DF"/>
    <w:rsid w:val="008346E6"/>
    <w:rsid w:val="00834BEF"/>
    <w:rsid w:val="00836CA6"/>
    <w:rsid w:val="008537C1"/>
    <w:rsid w:val="00854287"/>
    <w:rsid w:val="008567EE"/>
    <w:rsid w:val="008609B6"/>
    <w:rsid w:val="00865D70"/>
    <w:rsid w:val="008803BC"/>
    <w:rsid w:val="00884233"/>
    <w:rsid w:val="008A23B3"/>
    <w:rsid w:val="008B29B9"/>
    <w:rsid w:val="008C6F84"/>
    <w:rsid w:val="008D33FD"/>
    <w:rsid w:val="008F2921"/>
    <w:rsid w:val="0090503C"/>
    <w:rsid w:val="00905C9B"/>
    <w:rsid w:val="00910812"/>
    <w:rsid w:val="009357B7"/>
    <w:rsid w:val="0094426E"/>
    <w:rsid w:val="00946DC5"/>
    <w:rsid w:val="009569F2"/>
    <w:rsid w:val="00967C30"/>
    <w:rsid w:val="00972D2A"/>
    <w:rsid w:val="00987D4B"/>
    <w:rsid w:val="00A03B8F"/>
    <w:rsid w:val="00A11902"/>
    <w:rsid w:val="00A173BA"/>
    <w:rsid w:val="00A60C24"/>
    <w:rsid w:val="00A75ABB"/>
    <w:rsid w:val="00A83001"/>
    <w:rsid w:val="00A9137F"/>
    <w:rsid w:val="00AA7405"/>
    <w:rsid w:val="00AC4A60"/>
    <w:rsid w:val="00AE1785"/>
    <w:rsid w:val="00AF1ADD"/>
    <w:rsid w:val="00AF31F2"/>
    <w:rsid w:val="00AF5C8B"/>
    <w:rsid w:val="00B01E2B"/>
    <w:rsid w:val="00B03F35"/>
    <w:rsid w:val="00B11ED2"/>
    <w:rsid w:val="00B167A8"/>
    <w:rsid w:val="00B23F5C"/>
    <w:rsid w:val="00B2550F"/>
    <w:rsid w:val="00B35B97"/>
    <w:rsid w:val="00B4652A"/>
    <w:rsid w:val="00B775A7"/>
    <w:rsid w:val="00B841D1"/>
    <w:rsid w:val="00B97B7C"/>
    <w:rsid w:val="00BA406C"/>
    <w:rsid w:val="00BB5813"/>
    <w:rsid w:val="00BB77AB"/>
    <w:rsid w:val="00BC6E9A"/>
    <w:rsid w:val="00BD4B9F"/>
    <w:rsid w:val="00BD518C"/>
    <w:rsid w:val="00BF0718"/>
    <w:rsid w:val="00C167EC"/>
    <w:rsid w:val="00C178E2"/>
    <w:rsid w:val="00C2216A"/>
    <w:rsid w:val="00C27090"/>
    <w:rsid w:val="00C32672"/>
    <w:rsid w:val="00C34034"/>
    <w:rsid w:val="00C4312A"/>
    <w:rsid w:val="00C50BD4"/>
    <w:rsid w:val="00CC7AA0"/>
    <w:rsid w:val="00CD2B2F"/>
    <w:rsid w:val="00CE474C"/>
    <w:rsid w:val="00CE4783"/>
    <w:rsid w:val="00CF5B3C"/>
    <w:rsid w:val="00D23552"/>
    <w:rsid w:val="00D245EB"/>
    <w:rsid w:val="00D32043"/>
    <w:rsid w:val="00D47618"/>
    <w:rsid w:val="00D71C26"/>
    <w:rsid w:val="00D90154"/>
    <w:rsid w:val="00D908FC"/>
    <w:rsid w:val="00D91697"/>
    <w:rsid w:val="00D93050"/>
    <w:rsid w:val="00DC5E47"/>
    <w:rsid w:val="00DD0F0B"/>
    <w:rsid w:val="00DE6FA0"/>
    <w:rsid w:val="00DF3754"/>
    <w:rsid w:val="00DF4552"/>
    <w:rsid w:val="00E11695"/>
    <w:rsid w:val="00E225BD"/>
    <w:rsid w:val="00E35CA5"/>
    <w:rsid w:val="00E434A3"/>
    <w:rsid w:val="00E47D75"/>
    <w:rsid w:val="00E539AC"/>
    <w:rsid w:val="00E8046B"/>
    <w:rsid w:val="00E919D1"/>
    <w:rsid w:val="00E9358F"/>
    <w:rsid w:val="00ED41C8"/>
    <w:rsid w:val="00EE4EA5"/>
    <w:rsid w:val="00EF000E"/>
    <w:rsid w:val="00EF6A26"/>
    <w:rsid w:val="00EF73EB"/>
    <w:rsid w:val="00F0190F"/>
    <w:rsid w:val="00F027BA"/>
    <w:rsid w:val="00F14648"/>
    <w:rsid w:val="00F27155"/>
    <w:rsid w:val="00F36835"/>
    <w:rsid w:val="00F44142"/>
    <w:rsid w:val="00F57DEE"/>
    <w:rsid w:val="00F94453"/>
    <w:rsid w:val="00FA32C8"/>
    <w:rsid w:val="00FC00A2"/>
    <w:rsid w:val="00FC0CED"/>
    <w:rsid w:val="00FC193A"/>
    <w:rsid w:val="00FC7BE1"/>
    <w:rsid w:val="00FD27D4"/>
    <w:rsid w:val="00FF3CF9"/>
    <w:rsid w:val="00FF6F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CC"/>
    <w:pPr>
      <w:spacing w:after="200" w:line="276" w:lineRule="auto"/>
    </w:pPr>
    <w:rPr>
      <w:sz w:val="22"/>
      <w:szCs w:val="22"/>
      <w:lang w:eastAsia="en-US"/>
    </w:rPr>
  </w:style>
  <w:style w:type="paragraph" w:styleId="Ttulo1">
    <w:name w:val="heading 1"/>
    <w:basedOn w:val="Normal"/>
    <w:next w:val="Normal"/>
    <w:link w:val="Ttulo1Char"/>
    <w:uiPriority w:val="9"/>
    <w:qFormat/>
    <w:rsid w:val="00946DC5"/>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503C"/>
    <w:pPr>
      <w:ind w:left="720"/>
      <w:contextualSpacing/>
    </w:pPr>
  </w:style>
  <w:style w:type="character" w:styleId="Hyperlink">
    <w:name w:val="Hyperlink"/>
    <w:uiPriority w:val="99"/>
    <w:unhideWhenUsed/>
    <w:rsid w:val="002F0B46"/>
    <w:rPr>
      <w:color w:val="0000FF"/>
      <w:u w:val="single"/>
    </w:rPr>
  </w:style>
  <w:style w:type="character" w:customStyle="1" w:styleId="apple-converted-space">
    <w:name w:val="apple-converted-space"/>
    <w:basedOn w:val="Fontepargpadro"/>
    <w:rsid w:val="002F0B46"/>
  </w:style>
  <w:style w:type="paragraph" w:styleId="Textodebalo">
    <w:name w:val="Balloon Text"/>
    <w:basedOn w:val="Normal"/>
    <w:link w:val="TextodebaloChar"/>
    <w:uiPriority w:val="99"/>
    <w:semiHidden/>
    <w:unhideWhenUsed/>
    <w:rsid w:val="00F1464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14648"/>
    <w:rPr>
      <w:rFonts w:ascii="Tahoma" w:hAnsi="Tahoma" w:cs="Tahoma"/>
      <w:sz w:val="16"/>
      <w:szCs w:val="16"/>
    </w:rPr>
  </w:style>
  <w:style w:type="paragraph" w:styleId="Cabealho">
    <w:name w:val="header"/>
    <w:basedOn w:val="Normal"/>
    <w:link w:val="CabealhoChar"/>
    <w:uiPriority w:val="99"/>
    <w:unhideWhenUsed/>
    <w:rsid w:val="00E804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046B"/>
  </w:style>
  <w:style w:type="paragraph" w:styleId="Rodap">
    <w:name w:val="footer"/>
    <w:basedOn w:val="Normal"/>
    <w:link w:val="RodapChar"/>
    <w:uiPriority w:val="99"/>
    <w:unhideWhenUsed/>
    <w:rsid w:val="00E8046B"/>
    <w:pPr>
      <w:tabs>
        <w:tab w:val="center" w:pos="4252"/>
        <w:tab w:val="right" w:pos="8504"/>
      </w:tabs>
      <w:spacing w:after="0" w:line="240" w:lineRule="auto"/>
    </w:pPr>
  </w:style>
  <w:style w:type="character" w:customStyle="1" w:styleId="RodapChar">
    <w:name w:val="Rodapé Char"/>
    <w:basedOn w:val="Fontepargpadro"/>
    <w:link w:val="Rodap"/>
    <w:uiPriority w:val="99"/>
    <w:rsid w:val="00E8046B"/>
  </w:style>
  <w:style w:type="character" w:styleId="HiperlinkVisitado">
    <w:name w:val="FollowedHyperlink"/>
    <w:uiPriority w:val="99"/>
    <w:semiHidden/>
    <w:unhideWhenUsed/>
    <w:rsid w:val="00B03F35"/>
    <w:rPr>
      <w:color w:val="800080"/>
      <w:u w:val="single"/>
    </w:rPr>
  </w:style>
  <w:style w:type="character" w:customStyle="1" w:styleId="Ttulo1Char">
    <w:name w:val="Título 1 Char"/>
    <w:link w:val="Ttulo1"/>
    <w:uiPriority w:val="9"/>
    <w:rsid w:val="00946DC5"/>
    <w:rPr>
      <w:rFonts w:ascii="Cambria" w:eastAsia="Times New Roman" w:hAnsi="Cambria" w:cs="Times New Roman"/>
      <w:b/>
      <w:bCs/>
      <w:kern w:val="32"/>
      <w:sz w:val="32"/>
      <w:szCs w:val="32"/>
      <w:lang w:eastAsia="en-US"/>
    </w:rPr>
  </w:style>
  <w:style w:type="paragraph" w:customStyle="1" w:styleId="Default">
    <w:name w:val="Default"/>
    <w:rsid w:val="00A60C24"/>
    <w:pPr>
      <w:autoSpaceDE w:val="0"/>
      <w:autoSpaceDN w:val="0"/>
      <w:adjustRightInd w:val="0"/>
    </w:pPr>
    <w:rPr>
      <w:rFonts w:ascii="Arial" w:eastAsia="Times New Roman" w:hAnsi="Arial" w:cs="Arial"/>
      <w:color w:val="000000"/>
      <w:sz w:val="24"/>
      <w:szCs w:val="24"/>
    </w:rPr>
  </w:style>
  <w:style w:type="table" w:styleId="Tabelacomgrade">
    <w:name w:val="Table Grid"/>
    <w:basedOn w:val="Tabelanormal"/>
    <w:uiPriority w:val="59"/>
    <w:rsid w:val="005D1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CC"/>
    <w:pPr>
      <w:spacing w:after="200" w:line="276" w:lineRule="auto"/>
    </w:pPr>
    <w:rPr>
      <w:sz w:val="22"/>
      <w:szCs w:val="22"/>
      <w:lang w:eastAsia="en-US"/>
    </w:rPr>
  </w:style>
  <w:style w:type="paragraph" w:styleId="Ttulo1">
    <w:name w:val="heading 1"/>
    <w:basedOn w:val="Normal"/>
    <w:next w:val="Normal"/>
    <w:link w:val="Ttulo1Char"/>
    <w:uiPriority w:val="9"/>
    <w:qFormat/>
    <w:rsid w:val="00946DC5"/>
    <w:pPr>
      <w:keepNext/>
      <w:spacing w:before="240" w:after="60"/>
      <w:outlineLvl w:val="0"/>
    </w:pPr>
    <w:rPr>
      <w:rFonts w:ascii="Cambria" w:eastAsia="Times New Roman" w:hAnsi="Cambria"/>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503C"/>
    <w:pPr>
      <w:ind w:left="720"/>
      <w:contextualSpacing/>
    </w:pPr>
  </w:style>
  <w:style w:type="character" w:styleId="Hyperlink">
    <w:name w:val="Hyperlink"/>
    <w:uiPriority w:val="99"/>
    <w:unhideWhenUsed/>
    <w:rsid w:val="002F0B46"/>
    <w:rPr>
      <w:color w:val="0000FF"/>
      <w:u w:val="single"/>
    </w:rPr>
  </w:style>
  <w:style w:type="character" w:customStyle="1" w:styleId="apple-converted-space">
    <w:name w:val="apple-converted-space"/>
    <w:basedOn w:val="Fontepargpadro"/>
    <w:rsid w:val="002F0B46"/>
  </w:style>
  <w:style w:type="paragraph" w:styleId="Textodebalo">
    <w:name w:val="Balloon Text"/>
    <w:basedOn w:val="Normal"/>
    <w:link w:val="TextodebaloChar"/>
    <w:uiPriority w:val="99"/>
    <w:semiHidden/>
    <w:unhideWhenUsed/>
    <w:rsid w:val="00F1464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14648"/>
    <w:rPr>
      <w:rFonts w:ascii="Tahoma" w:hAnsi="Tahoma" w:cs="Tahoma"/>
      <w:sz w:val="16"/>
      <w:szCs w:val="16"/>
    </w:rPr>
  </w:style>
  <w:style w:type="paragraph" w:styleId="Cabealho">
    <w:name w:val="header"/>
    <w:basedOn w:val="Normal"/>
    <w:link w:val="CabealhoChar"/>
    <w:uiPriority w:val="99"/>
    <w:unhideWhenUsed/>
    <w:rsid w:val="00E804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046B"/>
  </w:style>
  <w:style w:type="paragraph" w:styleId="Rodap">
    <w:name w:val="footer"/>
    <w:basedOn w:val="Normal"/>
    <w:link w:val="RodapChar"/>
    <w:uiPriority w:val="99"/>
    <w:unhideWhenUsed/>
    <w:rsid w:val="00E8046B"/>
    <w:pPr>
      <w:tabs>
        <w:tab w:val="center" w:pos="4252"/>
        <w:tab w:val="right" w:pos="8504"/>
      </w:tabs>
      <w:spacing w:after="0" w:line="240" w:lineRule="auto"/>
    </w:pPr>
  </w:style>
  <w:style w:type="character" w:customStyle="1" w:styleId="RodapChar">
    <w:name w:val="Rodapé Char"/>
    <w:basedOn w:val="Fontepargpadro"/>
    <w:link w:val="Rodap"/>
    <w:uiPriority w:val="99"/>
    <w:rsid w:val="00E8046B"/>
  </w:style>
  <w:style w:type="character" w:styleId="HiperlinkVisitado">
    <w:name w:val="FollowedHyperlink"/>
    <w:uiPriority w:val="99"/>
    <w:semiHidden/>
    <w:unhideWhenUsed/>
    <w:rsid w:val="00B03F35"/>
    <w:rPr>
      <w:color w:val="800080"/>
      <w:u w:val="single"/>
    </w:rPr>
  </w:style>
  <w:style w:type="character" w:customStyle="1" w:styleId="Ttulo1Char">
    <w:name w:val="Título 1 Char"/>
    <w:link w:val="Ttulo1"/>
    <w:uiPriority w:val="9"/>
    <w:rsid w:val="00946DC5"/>
    <w:rPr>
      <w:rFonts w:ascii="Cambria" w:eastAsia="Times New Roman" w:hAnsi="Cambria" w:cs="Times New Roman"/>
      <w:b/>
      <w:bCs/>
      <w:kern w:val="32"/>
      <w:sz w:val="32"/>
      <w:szCs w:val="32"/>
      <w:lang w:eastAsia="en-US"/>
    </w:rPr>
  </w:style>
  <w:style w:type="paragraph" w:customStyle="1" w:styleId="Default">
    <w:name w:val="Default"/>
    <w:rsid w:val="00A60C24"/>
    <w:pPr>
      <w:autoSpaceDE w:val="0"/>
      <w:autoSpaceDN w:val="0"/>
      <w:adjustRightInd w:val="0"/>
    </w:pPr>
    <w:rPr>
      <w:rFonts w:ascii="Arial" w:eastAsia="Times New Roman" w:hAnsi="Arial" w:cs="Arial"/>
      <w:color w:val="000000"/>
      <w:sz w:val="24"/>
      <w:szCs w:val="24"/>
    </w:rPr>
  </w:style>
  <w:style w:type="table" w:styleId="Tabelacomgrade">
    <w:name w:val="Table Grid"/>
    <w:basedOn w:val="Tabelanormal"/>
    <w:uiPriority w:val="59"/>
    <w:rsid w:val="005D1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262662">
      <w:bodyDiv w:val="1"/>
      <w:marLeft w:val="0"/>
      <w:marRight w:val="0"/>
      <w:marTop w:val="0"/>
      <w:marBottom w:val="0"/>
      <w:divBdr>
        <w:top w:val="none" w:sz="0" w:space="0" w:color="auto"/>
        <w:left w:val="none" w:sz="0" w:space="0" w:color="auto"/>
        <w:bottom w:val="none" w:sz="0" w:space="0" w:color="auto"/>
        <w:right w:val="none" w:sz="0" w:space="0" w:color="auto"/>
      </w:divBdr>
    </w:div>
    <w:div w:id="1001659065">
      <w:bodyDiv w:val="1"/>
      <w:marLeft w:val="0"/>
      <w:marRight w:val="0"/>
      <w:marTop w:val="0"/>
      <w:marBottom w:val="0"/>
      <w:divBdr>
        <w:top w:val="none" w:sz="0" w:space="0" w:color="auto"/>
        <w:left w:val="none" w:sz="0" w:space="0" w:color="auto"/>
        <w:bottom w:val="none" w:sz="0" w:space="0" w:color="auto"/>
        <w:right w:val="none" w:sz="0" w:space="0" w:color="auto"/>
      </w:divBdr>
    </w:div>
    <w:div w:id="1065640038">
      <w:bodyDiv w:val="1"/>
      <w:marLeft w:val="0"/>
      <w:marRight w:val="0"/>
      <w:marTop w:val="0"/>
      <w:marBottom w:val="0"/>
      <w:divBdr>
        <w:top w:val="none" w:sz="0" w:space="0" w:color="auto"/>
        <w:left w:val="none" w:sz="0" w:space="0" w:color="auto"/>
        <w:bottom w:val="none" w:sz="0" w:space="0" w:color="auto"/>
        <w:right w:val="none" w:sz="0" w:space="0" w:color="auto"/>
      </w:divBdr>
    </w:div>
    <w:div w:id="1113744877">
      <w:bodyDiv w:val="1"/>
      <w:marLeft w:val="0"/>
      <w:marRight w:val="0"/>
      <w:marTop w:val="0"/>
      <w:marBottom w:val="0"/>
      <w:divBdr>
        <w:top w:val="none" w:sz="0" w:space="0" w:color="auto"/>
        <w:left w:val="none" w:sz="0" w:space="0" w:color="auto"/>
        <w:bottom w:val="none" w:sz="0" w:space="0" w:color="auto"/>
        <w:right w:val="none" w:sz="0" w:space="0" w:color="auto"/>
      </w:divBdr>
    </w:div>
    <w:div w:id="1275166676">
      <w:bodyDiv w:val="1"/>
      <w:marLeft w:val="0"/>
      <w:marRight w:val="0"/>
      <w:marTop w:val="0"/>
      <w:marBottom w:val="0"/>
      <w:divBdr>
        <w:top w:val="none" w:sz="0" w:space="0" w:color="auto"/>
        <w:left w:val="none" w:sz="0" w:space="0" w:color="auto"/>
        <w:bottom w:val="none" w:sz="0" w:space="0" w:color="auto"/>
        <w:right w:val="none" w:sz="0" w:space="0" w:color="auto"/>
      </w:divBdr>
    </w:div>
    <w:div w:id="1793552076">
      <w:bodyDiv w:val="1"/>
      <w:marLeft w:val="0"/>
      <w:marRight w:val="0"/>
      <w:marTop w:val="0"/>
      <w:marBottom w:val="0"/>
      <w:divBdr>
        <w:top w:val="none" w:sz="0" w:space="0" w:color="auto"/>
        <w:left w:val="none" w:sz="0" w:space="0" w:color="auto"/>
        <w:bottom w:val="none" w:sz="0" w:space="0" w:color="auto"/>
        <w:right w:val="none" w:sz="0" w:space="0" w:color="auto"/>
      </w:divBdr>
    </w:div>
    <w:div w:id="188016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https://leismunicipais.com.br/a/pr/p/paranagua/lei-complementar/2007/7/67/lei-complementar-n-67-2007-define-o-codigo-de-obras-e-edificacoes-do-municipio-de-paranagua-e-da-outras-providencias?q=67" TargetMode="Externa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IL_%20Cal&#231;adas_piso%20t&#225;til.pdf"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IL_Cal&#231;adas_lixeira.pdf"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IL_%20Cal&#231;adas_arboriza&#231;&#227;o.pdf" TargetMode="External"/><Relationship Id="rId28" Type="http://schemas.openxmlformats.org/officeDocument/2006/relationships/hyperlink" Target="https://leismunicipais.com.br/a/pr/p/paranagua/lei-complementar/2008/10/95/lei-complementar-n-95-2008-dispoe-sobre-o-codigo-ambiental-do-municipio-de-paranagua?q=95" TargetMode="Externa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IL_Requerimento.pdf"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hyperlink" Target="https://leismunicipais.com.br/a/pr/p/paranagua/lei-complementar/2007/7/68/lei-complementar-n-68-2007-dispoe-sobre-normas-relativas-ao-codigo-de-posturas-do-municipio-de-paranagua-e-da-outras-providencias?q=6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0DDC7-9813-4A89-8F16-D6B0721D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1483</Words>
  <Characters>8009</Characters>
  <Application>Microsoft Office Word</Application>
  <DocSecurity>8</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SEMUR</dc:creator>
  <cp:lastModifiedBy>Koiti</cp:lastModifiedBy>
  <cp:revision>2</cp:revision>
  <cp:lastPrinted>2015-10-20T19:13:00Z</cp:lastPrinted>
  <dcterms:created xsi:type="dcterms:W3CDTF">2015-10-27T02:53:00Z</dcterms:created>
  <dcterms:modified xsi:type="dcterms:W3CDTF">2015-10-27T02:53:00Z</dcterms:modified>
</cp:coreProperties>
</file>